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EC" w:rsidRDefault="002A4CEC" w:rsidP="00491F0D">
      <w:pPr>
        <w:pStyle w:val="Heading1"/>
        <w:jc w:val="center"/>
        <w:rPr>
          <w:rFonts w:asciiTheme="minorHAnsi" w:hAnsiTheme="minorHAnsi" w:cs="Segoe UI Semibold"/>
          <w:sz w:val="36"/>
          <w:szCs w:val="36"/>
        </w:rPr>
      </w:pPr>
      <w:r w:rsidRPr="002A4CEC">
        <w:rPr>
          <w:rFonts w:asciiTheme="minorHAnsi" w:hAnsiTheme="minorHAnsi" w:cs="Segoe UI Semibold"/>
          <w:sz w:val="36"/>
          <w:szCs w:val="36"/>
        </w:rPr>
        <w:t xml:space="preserve">Biodiversity Conservation in Canada: </w:t>
      </w:r>
      <w:r w:rsidR="00491F0D">
        <w:rPr>
          <w:rFonts w:asciiTheme="minorHAnsi" w:hAnsiTheme="minorHAnsi" w:cs="Segoe UI Semibold"/>
          <w:sz w:val="36"/>
          <w:szCs w:val="36"/>
        </w:rPr>
        <w:br/>
      </w:r>
      <w:r w:rsidRPr="002A4CEC">
        <w:rPr>
          <w:rFonts w:asciiTheme="minorHAnsi" w:hAnsiTheme="minorHAnsi" w:cs="Segoe UI Semibold"/>
          <w:sz w:val="36"/>
          <w:szCs w:val="36"/>
        </w:rPr>
        <w:t>From Theory to Practice</w:t>
      </w:r>
      <w:r w:rsidR="00E80853">
        <w:rPr>
          <w:rFonts w:asciiTheme="minorHAnsi" w:hAnsiTheme="minorHAnsi" w:cs="Segoe UI Semibold"/>
          <w:sz w:val="36"/>
          <w:szCs w:val="36"/>
        </w:rPr>
        <w:br/>
        <w:t>By R. Schneider</w:t>
      </w:r>
    </w:p>
    <w:p w:rsidR="00E80853" w:rsidRPr="00E80853" w:rsidRDefault="00E80853" w:rsidP="00E80853"/>
    <w:p w:rsidR="002A4CEC" w:rsidRPr="002A4CEC" w:rsidRDefault="004B66C4" w:rsidP="00491F0D">
      <w:pPr>
        <w:pStyle w:val="Heading1"/>
        <w:jc w:val="center"/>
        <w:rPr>
          <w:rFonts w:asciiTheme="minorHAnsi" w:hAnsiTheme="minorHAnsi" w:cs="Segoe UI Semibold"/>
          <w:sz w:val="36"/>
          <w:szCs w:val="36"/>
        </w:rPr>
      </w:pPr>
      <w:r>
        <w:rPr>
          <w:rFonts w:asciiTheme="minorHAnsi" w:hAnsiTheme="minorHAnsi" w:cs="Segoe UI Semibold"/>
          <w:sz w:val="36"/>
          <w:szCs w:val="36"/>
        </w:rPr>
        <w:t xml:space="preserve">Text </w:t>
      </w:r>
      <w:r w:rsidR="002A4CEC" w:rsidRPr="002A4CEC">
        <w:rPr>
          <w:rFonts w:asciiTheme="minorHAnsi" w:hAnsiTheme="minorHAnsi" w:cs="Segoe UI Semibold"/>
          <w:sz w:val="36"/>
          <w:szCs w:val="36"/>
        </w:rPr>
        <w:t>Tables</w:t>
      </w:r>
    </w:p>
    <w:p w:rsidR="002A4CEC" w:rsidRDefault="002A4CEC" w:rsidP="002A4CEC"/>
    <w:p w:rsidR="00491F0D" w:rsidRDefault="00491F0D" w:rsidP="002A4CEC"/>
    <w:p w:rsidR="002A4CEC" w:rsidRPr="00491F0D" w:rsidRDefault="002A4CEC" w:rsidP="002A4CEC">
      <w:pPr>
        <w:pStyle w:val="Table"/>
        <w:rPr>
          <w:rStyle w:val="Strong"/>
          <w:rFonts w:asciiTheme="minorHAnsi" w:hAnsiTheme="minorHAnsi"/>
          <w:b/>
          <w:bCs w:val="0"/>
        </w:rPr>
      </w:pPr>
      <w:r w:rsidRPr="00491F0D">
        <w:rPr>
          <w:rStyle w:val="Strong"/>
          <w:rFonts w:asciiTheme="minorHAnsi" w:hAnsiTheme="minorHAnsi"/>
          <w:b/>
          <w:bCs w:val="0"/>
        </w:rPr>
        <w:t>Table 3.1</w:t>
      </w:r>
      <w:r w:rsidR="008274BD">
        <w:rPr>
          <w:rStyle w:val="Strong"/>
          <w:rFonts w:asciiTheme="minorHAnsi" w:hAnsiTheme="minorHAnsi"/>
          <w:b/>
          <w:bCs w:val="0"/>
        </w:rPr>
        <w:t>.</w:t>
      </w:r>
      <w:r w:rsidRPr="00491F0D">
        <w:rPr>
          <w:rStyle w:val="Strong"/>
          <w:rFonts w:asciiTheme="minorHAnsi" w:hAnsiTheme="minorHAnsi"/>
          <w:b/>
          <w:bCs w:val="0"/>
        </w:rPr>
        <w:t xml:space="preserve"> </w:t>
      </w:r>
      <w:r w:rsidRPr="008274BD">
        <w:rPr>
          <w:rStyle w:val="Strong"/>
          <w:rFonts w:asciiTheme="minorHAnsi" w:hAnsiTheme="minorHAnsi"/>
          <w:bCs w:val="0"/>
        </w:rPr>
        <w:t>Values of nature held by Canadians</w:t>
      </w:r>
    </w:p>
    <w:p w:rsidR="002A4CEC" w:rsidRPr="00491F0D" w:rsidRDefault="002A4CEC" w:rsidP="002A4CEC">
      <w:pPr>
        <w:rPr>
          <w:rFonts w:asciiTheme="minorHAnsi" w:hAnsiTheme="minorHAnsi"/>
          <w:b/>
        </w:rPr>
      </w:pPr>
    </w:p>
    <w:tbl>
      <w:tblPr>
        <w:tblW w:w="0" w:type="auto"/>
        <w:tblInd w:w="108" w:type="dxa"/>
        <w:tblLook w:val="04A0"/>
      </w:tblPr>
      <w:tblGrid>
        <w:gridCol w:w="3870"/>
        <w:gridCol w:w="5598"/>
      </w:tblGrid>
      <w:tr w:rsidR="002A4CEC" w:rsidRPr="00491F0D" w:rsidTr="00A66AC2">
        <w:tc>
          <w:tcPr>
            <w:tcW w:w="3870" w:type="dxa"/>
            <w:tcBorders>
              <w:bottom w:val="single" w:sz="12" w:space="0" w:color="000000"/>
            </w:tcBorders>
          </w:tcPr>
          <w:p w:rsidR="002A4CEC" w:rsidRPr="00491F0D" w:rsidRDefault="002A4CEC" w:rsidP="00A66AC2">
            <w:pPr>
              <w:rPr>
                <w:rFonts w:asciiTheme="minorHAnsi" w:hAnsiTheme="minorHAnsi"/>
                <w:b/>
              </w:rPr>
            </w:pPr>
            <w:r w:rsidRPr="00491F0D">
              <w:rPr>
                <w:rFonts w:asciiTheme="minorHAnsi" w:hAnsiTheme="minorHAnsi"/>
                <w:b/>
              </w:rPr>
              <w:t>Value Type</w:t>
            </w:r>
          </w:p>
        </w:tc>
        <w:tc>
          <w:tcPr>
            <w:tcW w:w="5598" w:type="dxa"/>
            <w:tcBorders>
              <w:bottom w:val="single" w:sz="12" w:space="0" w:color="000000"/>
            </w:tcBorders>
          </w:tcPr>
          <w:p w:rsidR="002A4CEC" w:rsidRPr="00491F0D" w:rsidRDefault="002A4CEC" w:rsidP="00A66AC2">
            <w:pPr>
              <w:rPr>
                <w:rFonts w:asciiTheme="minorHAnsi" w:hAnsiTheme="minorHAnsi"/>
                <w:b/>
              </w:rPr>
            </w:pPr>
            <w:r w:rsidRPr="00491F0D">
              <w:rPr>
                <w:rFonts w:asciiTheme="minorHAnsi" w:hAnsiTheme="minorHAnsi"/>
                <w:b/>
              </w:rPr>
              <w:t>Examples</w:t>
            </w:r>
          </w:p>
        </w:tc>
      </w:tr>
      <w:tr w:rsidR="002A4CEC" w:rsidRPr="00491F0D" w:rsidTr="00A66AC2">
        <w:tc>
          <w:tcPr>
            <w:tcW w:w="3870" w:type="dxa"/>
            <w:tcBorders>
              <w:top w:val="single" w:sz="12" w:space="0" w:color="000000"/>
            </w:tcBorders>
          </w:tcPr>
          <w:p w:rsidR="002A4CEC" w:rsidRPr="00491F0D" w:rsidRDefault="002A4CEC" w:rsidP="00A66AC2">
            <w:pPr>
              <w:rPr>
                <w:rFonts w:asciiTheme="minorHAnsi" w:hAnsiTheme="minorHAnsi"/>
                <w:b/>
              </w:rPr>
            </w:pPr>
            <w:r w:rsidRPr="00491F0D">
              <w:rPr>
                <w:rFonts w:asciiTheme="minorHAnsi" w:hAnsiTheme="minorHAnsi"/>
                <w:b/>
              </w:rPr>
              <w:t>Utility values</w:t>
            </w:r>
          </w:p>
        </w:tc>
        <w:tc>
          <w:tcPr>
            <w:tcW w:w="5598" w:type="dxa"/>
            <w:tcBorders>
              <w:top w:val="single" w:sz="12" w:space="0" w:color="000000"/>
            </w:tcBorders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</w:p>
        </w:tc>
      </w:tr>
      <w:tr w:rsidR="002A4CEC" w:rsidRPr="00491F0D" w:rsidTr="00A66AC2">
        <w:tc>
          <w:tcPr>
            <w:tcW w:w="3870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 xml:space="preserve">    Economic </w:t>
            </w:r>
          </w:p>
        </w:tc>
        <w:tc>
          <w:tcPr>
            <w:tcW w:w="5598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>Rents from the sale of resources, employment, food, tourism</w:t>
            </w:r>
          </w:p>
        </w:tc>
      </w:tr>
      <w:tr w:rsidR="002A4CEC" w:rsidRPr="00491F0D" w:rsidTr="00A66AC2">
        <w:tc>
          <w:tcPr>
            <w:tcW w:w="3870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 xml:space="preserve">    Recreation</w:t>
            </w:r>
          </w:p>
        </w:tc>
        <w:tc>
          <w:tcPr>
            <w:tcW w:w="5598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 xml:space="preserve">Bird watching, hiking, hunting, </w:t>
            </w:r>
            <w:r w:rsidRPr="00491F0D">
              <w:rPr>
                <w:rFonts w:asciiTheme="minorHAnsi" w:hAnsiTheme="minorHAnsi"/>
                <w:noProof/>
              </w:rPr>
              <w:t>etc</w:t>
            </w:r>
            <w:r w:rsidRPr="00491F0D">
              <w:rPr>
                <w:rFonts w:asciiTheme="minorHAnsi" w:hAnsiTheme="minorHAnsi"/>
              </w:rPr>
              <w:t>.</w:t>
            </w:r>
          </w:p>
        </w:tc>
      </w:tr>
      <w:tr w:rsidR="002A4CEC" w:rsidRPr="00491F0D" w:rsidTr="00A66AC2">
        <w:tc>
          <w:tcPr>
            <w:tcW w:w="3870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 xml:space="preserve">    Ecosystem services</w:t>
            </w:r>
          </w:p>
        </w:tc>
        <w:tc>
          <w:tcPr>
            <w:tcW w:w="5598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 xml:space="preserve">Nutrient cycling, water filtration; pollination, </w:t>
            </w:r>
            <w:r w:rsidRPr="00491F0D">
              <w:rPr>
                <w:rFonts w:asciiTheme="minorHAnsi" w:hAnsiTheme="minorHAnsi"/>
                <w:noProof/>
              </w:rPr>
              <w:t>etc</w:t>
            </w:r>
            <w:r w:rsidRPr="00491F0D">
              <w:rPr>
                <w:rFonts w:asciiTheme="minorHAnsi" w:hAnsiTheme="minorHAnsi"/>
              </w:rPr>
              <w:t>.</w:t>
            </w:r>
          </w:p>
        </w:tc>
      </w:tr>
      <w:tr w:rsidR="002A4CEC" w:rsidRPr="00491F0D" w:rsidTr="00A66AC2">
        <w:tc>
          <w:tcPr>
            <w:tcW w:w="3870" w:type="dxa"/>
          </w:tcPr>
          <w:p w:rsidR="002A4CEC" w:rsidRPr="00491F0D" w:rsidRDefault="002A4CEC" w:rsidP="002A4CEC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 xml:space="preserve">    Aesthetic</w:t>
            </w:r>
          </w:p>
        </w:tc>
        <w:tc>
          <w:tcPr>
            <w:tcW w:w="5598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>Enjoyment and appreciation of the beauty of nature</w:t>
            </w:r>
          </w:p>
        </w:tc>
      </w:tr>
      <w:tr w:rsidR="002A4CEC" w:rsidRPr="00491F0D" w:rsidTr="00A66AC2">
        <w:tc>
          <w:tcPr>
            <w:tcW w:w="3870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 xml:space="preserve">    Research/Education</w:t>
            </w:r>
          </w:p>
        </w:tc>
        <w:tc>
          <w:tcPr>
            <w:tcW w:w="5598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>Learning about and understanding natural systems</w:t>
            </w:r>
          </w:p>
        </w:tc>
      </w:tr>
      <w:tr w:rsidR="002A4CEC" w:rsidRPr="00491F0D" w:rsidTr="00A66AC2">
        <w:tc>
          <w:tcPr>
            <w:tcW w:w="3870" w:type="dxa"/>
          </w:tcPr>
          <w:p w:rsidR="002A4CEC" w:rsidRPr="00491F0D" w:rsidRDefault="002A4CEC" w:rsidP="00A66AC2">
            <w:pPr>
              <w:rPr>
                <w:rFonts w:asciiTheme="minorHAnsi" w:hAnsiTheme="minorHAnsi"/>
                <w:b/>
              </w:rPr>
            </w:pPr>
            <w:r w:rsidRPr="00491F0D">
              <w:rPr>
                <w:rFonts w:asciiTheme="minorHAnsi" w:hAnsiTheme="minorHAnsi"/>
                <w:b/>
              </w:rPr>
              <w:t>Intrinsic values</w:t>
            </w:r>
          </w:p>
        </w:tc>
        <w:tc>
          <w:tcPr>
            <w:tcW w:w="5598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</w:p>
        </w:tc>
      </w:tr>
      <w:tr w:rsidR="002A4CEC" w:rsidRPr="00491F0D" w:rsidTr="00A66AC2">
        <w:tc>
          <w:tcPr>
            <w:tcW w:w="3870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 xml:space="preserve">    Moral/ethical</w:t>
            </w:r>
          </w:p>
        </w:tc>
        <w:tc>
          <w:tcPr>
            <w:tcW w:w="5598" w:type="dxa"/>
          </w:tcPr>
          <w:p w:rsidR="002A4CEC" w:rsidRPr="00491F0D" w:rsidRDefault="002A4CEC" w:rsidP="002A4CEC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>The right of species to exist and be valued for their own sake</w:t>
            </w:r>
          </w:p>
        </w:tc>
      </w:tr>
      <w:tr w:rsidR="002A4CEC" w:rsidRPr="00491F0D" w:rsidTr="00A66AC2">
        <w:tc>
          <w:tcPr>
            <w:tcW w:w="3870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 xml:space="preserve">    Heritage</w:t>
            </w:r>
          </w:p>
        </w:tc>
        <w:tc>
          <w:tcPr>
            <w:tcW w:w="5598" w:type="dxa"/>
          </w:tcPr>
          <w:p w:rsidR="002A4CEC" w:rsidRPr="00491F0D" w:rsidRDefault="002A4CEC" w:rsidP="00A66AC2">
            <w:pPr>
              <w:rPr>
                <w:rFonts w:asciiTheme="minorHAnsi" w:hAnsiTheme="minorHAnsi"/>
              </w:rPr>
            </w:pPr>
            <w:r w:rsidRPr="00491F0D">
              <w:rPr>
                <w:rFonts w:asciiTheme="minorHAnsi" w:hAnsiTheme="minorHAnsi"/>
              </w:rPr>
              <w:t>Passing on a healthy environment to next generation</w:t>
            </w:r>
          </w:p>
        </w:tc>
      </w:tr>
    </w:tbl>
    <w:p w:rsidR="002A4CEC" w:rsidRPr="00491F0D" w:rsidRDefault="002A4CEC" w:rsidP="002A4CEC">
      <w:pPr>
        <w:rPr>
          <w:rFonts w:asciiTheme="minorHAnsi" w:hAnsiTheme="minorHAnsi"/>
        </w:rPr>
      </w:pPr>
    </w:p>
    <w:p w:rsidR="002A4CEC" w:rsidRPr="00491F0D" w:rsidRDefault="002A4CEC" w:rsidP="002A4CEC">
      <w:pPr>
        <w:rPr>
          <w:rFonts w:asciiTheme="minorHAnsi" w:hAnsiTheme="minorHAnsi"/>
        </w:rPr>
      </w:pPr>
      <w:r w:rsidRPr="00491F0D">
        <w:rPr>
          <w:rFonts w:asciiTheme="minorHAnsi" w:hAnsiTheme="minorHAnsi"/>
        </w:rPr>
        <w:t xml:space="preserve"> </w:t>
      </w:r>
    </w:p>
    <w:p w:rsidR="00491F0D" w:rsidRDefault="00491F0D" w:rsidP="00491F0D"/>
    <w:p w:rsidR="00491F0D" w:rsidRDefault="00491F0D" w:rsidP="00491F0D">
      <w:pPr>
        <w:pStyle w:val="Table"/>
      </w:pPr>
      <w:r w:rsidRPr="002D2350">
        <w:t>Table 3.2</w:t>
      </w:r>
      <w:r w:rsidR="008274BD">
        <w:t>.</w:t>
      </w:r>
      <w:r>
        <w:t xml:space="preserve"> </w:t>
      </w:r>
      <w:r w:rsidRPr="008274BD">
        <w:rPr>
          <w:b w:val="0"/>
        </w:rPr>
        <w:t>Overview of national ENGOs that engage in conservation activities in Canada, ranked by annual revenue.</w:t>
      </w:r>
      <w:r w:rsidRPr="008274BD">
        <w:rPr>
          <w:b w:val="0"/>
          <w:vertAlign w:val="superscript"/>
        </w:rPr>
        <w:t>1</w:t>
      </w:r>
    </w:p>
    <w:tbl>
      <w:tblPr>
        <w:tblW w:w="9900" w:type="dxa"/>
        <w:tblInd w:w="108" w:type="dxa"/>
        <w:tblLayout w:type="fixed"/>
        <w:tblLook w:val="04A0"/>
      </w:tblPr>
      <w:tblGrid>
        <w:gridCol w:w="2880"/>
        <w:gridCol w:w="1099"/>
        <w:gridCol w:w="1295"/>
        <w:gridCol w:w="900"/>
        <w:gridCol w:w="774"/>
        <w:gridCol w:w="2872"/>
        <w:gridCol w:w="80"/>
      </w:tblGrid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>Organization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491F0D" w:rsidRPr="0040264F" w:rsidRDefault="00491F0D" w:rsidP="00A66A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40264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>Revenue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 xml:space="preserve"> (millions)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40264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>Staff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>Origin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>Focus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ucks Unlimited Canada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C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110.2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A675D6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A675D6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521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1938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Wetland</w:t>
            </w: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 xml:space="preserve"> protection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ature Conservancy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CA"/>
              </w:rPr>
              <w:t>3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83.3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A675D6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A675D6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313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1962</w:t>
            </w:r>
          </w:p>
        </w:tc>
        <w:tc>
          <w:tcPr>
            <w:tcW w:w="29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Land trust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WWF Canada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C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22.0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A675D6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A675D6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1967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Wildlife conservation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Can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.</w:t>
            </w: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 xml:space="preserve"> Wildlife Fed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eration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19.0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1962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Wildlife conservation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Greenpeace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C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3B2B81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CA"/>
              </w:rPr>
            </w:pPr>
            <w:r w:rsidRPr="00D47168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11.4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3B2B81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1971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Multi-faceted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avid</w:t>
            </w: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 xml:space="preserve"> Suzuki Foundation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10.1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1990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Multi-faceted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Ecojustice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056D54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056D54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6.4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056D54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056D54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056D54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1990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Environmental law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Bird Studies Canada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056D54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5.0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056D54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056D54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1967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Wildlife research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CPAWS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056D54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056D54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4.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056D54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056D54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1963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Wilderness preservation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Wildl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ife</w:t>
            </w: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Cons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erv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.</w:t>
            </w: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 xml:space="preserve"> Society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3</w:t>
            </w: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.3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2004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 xml:space="preserve">Wildlife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research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Env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ironmental</w:t>
            </w: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 xml:space="preserve"> Defence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2.7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1984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Multi-faceted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Wilderness Committee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2.3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B64EF2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B64EF2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B64EF2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80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B64EF2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Wilderness preservation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lastRenderedPageBreak/>
              <w:t>Nature Canada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C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2.0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B64EF2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B64EF2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B64EF2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1939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B64EF2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B64EF2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Naturalist clubs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Sierra Club Canada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C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1.8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B64EF2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B64EF2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1969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B64EF2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Multi-faceted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Trout Unlimited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1.6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1972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Stream protection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Wildlife Preservation Canada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1.5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1985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Wildlife conservation</w:t>
            </w:r>
          </w:p>
        </w:tc>
      </w:tr>
      <w:tr w:rsidR="00491F0D" w:rsidRPr="0040264F" w:rsidTr="00A66AC2">
        <w:trPr>
          <w:trHeight w:val="30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Stand.earth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CA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1.0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2000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0D" w:rsidRPr="0040264F" w:rsidRDefault="00491F0D" w:rsidP="00A66AC2">
            <w:pP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40264F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Multi-faceted</w:t>
            </w:r>
          </w:p>
        </w:tc>
      </w:tr>
      <w:tr w:rsidR="006944CC" w:rsidRPr="006944CC" w:rsidTr="00635E74">
        <w:trPr>
          <w:gridAfter w:val="1"/>
          <w:wAfter w:w="80" w:type="dxa"/>
          <w:trHeight w:val="301"/>
        </w:trPr>
        <w:tc>
          <w:tcPr>
            <w:tcW w:w="9820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:rsidR="006944CC" w:rsidRPr="006944CC" w:rsidRDefault="006944CC" w:rsidP="0028148E">
            <w:pPr>
              <w:rPr>
                <w:rFonts w:asciiTheme="minorHAnsi" w:hAnsiTheme="minorHAnsi" w:cs="Goudy Old Style"/>
                <w:sz w:val="20"/>
                <w:szCs w:val="20"/>
              </w:rPr>
            </w:pPr>
            <w:r w:rsidRPr="006944C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6944CC">
              <w:rPr>
                <w:rFonts w:asciiTheme="minorHAnsi" w:hAnsiTheme="minorHAnsi"/>
                <w:sz w:val="20"/>
                <w:szCs w:val="20"/>
              </w:rPr>
              <w:t>Data obtained from Canada Revenue Agency charity listings, downloaded Oct. 2018 from http://www.</w:t>
            </w:r>
            <w:proofErr w:type="spellStart"/>
            <w:r w:rsidRPr="006944CC">
              <w:rPr>
                <w:rFonts w:asciiTheme="minorHAnsi" w:hAnsiTheme="minorHAnsi"/>
                <w:sz w:val="20"/>
                <w:szCs w:val="20"/>
              </w:rPr>
              <w:t>cra</w:t>
            </w:r>
            <w:proofErr w:type="spellEnd"/>
            <w:r w:rsidRPr="006944CC">
              <w:rPr>
                <w:rFonts w:asciiTheme="minorHAnsi" w:hAnsiTheme="minorHAnsi" w:cs="Cambria Math"/>
                <w:sz w:val="20"/>
                <w:szCs w:val="20"/>
              </w:rPr>
              <w:t>‐</w:t>
            </w:r>
            <w:r w:rsidRPr="006944CC">
              <w:rPr>
                <w:rFonts w:asciiTheme="minorHAnsi" w:hAnsiTheme="minorHAnsi" w:cs="Goudy Old Style"/>
                <w:sz w:val="20"/>
                <w:szCs w:val="20"/>
              </w:rPr>
              <w:t>arc.gc.ca.</w:t>
            </w:r>
          </w:p>
        </w:tc>
      </w:tr>
      <w:tr w:rsidR="006944CC" w:rsidRPr="006944CC" w:rsidTr="00635E74">
        <w:trPr>
          <w:gridAfter w:val="1"/>
          <w:wAfter w:w="80" w:type="dxa"/>
          <w:trHeight w:val="301"/>
        </w:trPr>
        <w:tc>
          <w:tcPr>
            <w:tcW w:w="9820" w:type="dxa"/>
            <w:gridSpan w:val="6"/>
            <w:tcBorders>
              <w:left w:val="nil"/>
              <w:bottom w:val="nil"/>
              <w:right w:val="nil"/>
            </w:tcBorders>
          </w:tcPr>
          <w:p w:rsidR="006944CC" w:rsidRPr="006944CC" w:rsidRDefault="006944CC" w:rsidP="0028148E">
            <w:pPr>
              <w:rPr>
                <w:rFonts w:asciiTheme="minorHAnsi" w:hAnsiTheme="minorHAnsi" w:cs="Goudy Old Style"/>
                <w:sz w:val="20"/>
                <w:szCs w:val="20"/>
              </w:rPr>
            </w:pPr>
            <w:r w:rsidRPr="006944CC">
              <w:rPr>
                <w:rFonts w:asciiTheme="minorHAnsi" w:hAnsiTheme="minorHAnsi"/>
                <w:sz w:val="20"/>
                <w:szCs w:val="20"/>
              </w:rPr>
              <w:t>Staff includes part</w:t>
            </w:r>
            <w:r w:rsidRPr="006944CC">
              <w:rPr>
                <w:rFonts w:asciiTheme="minorHAnsi" w:hAnsiTheme="minorHAnsi" w:cs="Cambria Math"/>
                <w:sz w:val="20"/>
                <w:szCs w:val="20"/>
              </w:rPr>
              <w:t>‐</w:t>
            </w:r>
            <w:r w:rsidRPr="006944CC">
              <w:rPr>
                <w:rFonts w:asciiTheme="minorHAnsi" w:hAnsiTheme="minorHAnsi" w:cs="Goudy Old Style"/>
                <w:sz w:val="20"/>
                <w:szCs w:val="20"/>
              </w:rPr>
              <w:t>time employees.</w:t>
            </w:r>
          </w:p>
        </w:tc>
      </w:tr>
      <w:tr w:rsidR="006944CC" w:rsidRPr="006944CC" w:rsidTr="00635E74">
        <w:trPr>
          <w:gridAfter w:val="1"/>
          <w:wAfter w:w="80" w:type="dxa"/>
          <w:trHeight w:val="301"/>
        </w:trPr>
        <w:tc>
          <w:tcPr>
            <w:tcW w:w="9820" w:type="dxa"/>
            <w:gridSpan w:val="6"/>
            <w:tcBorders>
              <w:left w:val="nil"/>
              <w:bottom w:val="nil"/>
              <w:right w:val="nil"/>
            </w:tcBorders>
          </w:tcPr>
          <w:p w:rsidR="006944CC" w:rsidRDefault="006944CC" w:rsidP="0028148E">
            <w:pPr>
              <w:rPr>
                <w:rFonts w:asciiTheme="minorHAnsi" w:hAnsiTheme="minorHAnsi"/>
                <w:sz w:val="20"/>
                <w:szCs w:val="20"/>
              </w:rPr>
            </w:pPr>
            <w:r w:rsidRPr="006944C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6944CC">
              <w:rPr>
                <w:rFonts w:asciiTheme="minorHAnsi" w:hAnsiTheme="minorHAnsi"/>
                <w:sz w:val="20"/>
                <w:szCs w:val="20"/>
              </w:rPr>
              <w:t>For international groups, the information provided here refers to Canadian operations only.</w:t>
            </w:r>
          </w:p>
          <w:p w:rsidR="006944CC" w:rsidRPr="006944CC" w:rsidRDefault="006944CC" w:rsidP="0028148E">
            <w:pPr>
              <w:rPr>
                <w:rFonts w:asciiTheme="minorHAnsi" w:hAnsiTheme="minorHAnsi"/>
                <w:sz w:val="20"/>
                <w:szCs w:val="20"/>
              </w:rPr>
            </w:pPr>
            <w:r w:rsidRPr="006944C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6944CC">
              <w:rPr>
                <w:rFonts w:asciiTheme="minorHAnsi" w:hAnsiTheme="minorHAnsi"/>
                <w:sz w:val="20"/>
                <w:szCs w:val="20"/>
              </w:rPr>
              <w:t>Information is for the national office and the BC chapter.</w:t>
            </w:r>
          </w:p>
        </w:tc>
      </w:tr>
    </w:tbl>
    <w:p w:rsidR="00491F0D" w:rsidRDefault="00491F0D" w:rsidP="00491F0D">
      <w:pPr>
        <w:rPr>
          <w:rFonts w:asciiTheme="minorHAnsi" w:hAnsiTheme="minorHAnsi"/>
        </w:rPr>
      </w:pPr>
    </w:p>
    <w:p w:rsidR="00504A56" w:rsidRDefault="00504A56" w:rsidP="00491F0D">
      <w:pPr>
        <w:rPr>
          <w:rFonts w:asciiTheme="minorHAnsi" w:hAnsiTheme="minorHAnsi"/>
        </w:rPr>
      </w:pPr>
    </w:p>
    <w:p w:rsidR="00876044" w:rsidRDefault="00876044" w:rsidP="00876044"/>
    <w:p w:rsidR="00876044" w:rsidRPr="008274BD" w:rsidRDefault="00876044" w:rsidP="00876044">
      <w:pPr>
        <w:pStyle w:val="Caption"/>
        <w:rPr>
          <w:rStyle w:val="Strong"/>
          <w:rFonts w:ascii="Calibri" w:hAnsi="Calibri"/>
          <w:b w:val="0"/>
          <w:bCs/>
          <w:sz w:val="24"/>
          <w:szCs w:val="24"/>
        </w:rPr>
      </w:pPr>
      <w:r>
        <w:rPr>
          <w:rStyle w:val="Strong"/>
          <w:rFonts w:ascii="Calibri" w:hAnsi="Calibri"/>
          <w:bCs/>
          <w:sz w:val="24"/>
          <w:szCs w:val="24"/>
        </w:rPr>
        <w:t xml:space="preserve">Table 5.1. </w:t>
      </w:r>
      <w:r w:rsidRPr="008274BD">
        <w:rPr>
          <w:rStyle w:val="Strong"/>
          <w:rFonts w:ascii="Calibri" w:hAnsi="Calibri"/>
          <w:b w:val="0"/>
          <w:bCs/>
          <w:sz w:val="24"/>
          <w:szCs w:val="24"/>
        </w:rPr>
        <w:t>The general status of wild species in Canada in 2015.</w:t>
      </w:r>
      <w:r w:rsidRPr="008274BD">
        <w:rPr>
          <w:rStyle w:val="Strong"/>
          <w:rFonts w:ascii="Calibri" w:hAnsi="Calibri"/>
          <w:b w:val="0"/>
          <w:bCs/>
          <w:sz w:val="24"/>
          <w:szCs w:val="24"/>
          <w:vertAlign w:val="superscript"/>
        </w:rPr>
        <w:t>1</w:t>
      </w:r>
      <w:r w:rsidRPr="008274BD">
        <w:rPr>
          <w:rStyle w:val="Strong"/>
          <w:rFonts w:ascii="Calibri" w:hAnsi="Calibri"/>
          <w:b w:val="0"/>
          <w:bCs/>
          <w:sz w:val="24"/>
          <w:szCs w:val="24"/>
        </w:rPr>
        <w:t xml:space="preserve"> </w:t>
      </w:r>
    </w:p>
    <w:p w:rsidR="00876044" w:rsidRDefault="00876044" w:rsidP="00876044"/>
    <w:tbl>
      <w:tblPr>
        <w:tblW w:w="0" w:type="auto"/>
        <w:tblInd w:w="18" w:type="dxa"/>
        <w:tblLayout w:type="fixed"/>
        <w:tblLook w:val="0000"/>
      </w:tblPr>
      <w:tblGrid>
        <w:gridCol w:w="1440"/>
        <w:gridCol w:w="900"/>
        <w:gridCol w:w="1241"/>
        <w:gridCol w:w="1174"/>
        <w:gridCol w:w="1173"/>
        <w:gridCol w:w="1174"/>
        <w:gridCol w:w="1174"/>
        <w:gridCol w:w="1264"/>
      </w:tblGrid>
      <w:tr w:rsidR="00876044" w:rsidRPr="00331C07" w:rsidTr="00876044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044" w:rsidRPr="00331C07" w:rsidRDefault="00876044" w:rsidP="00A6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</w:pPr>
            <w:r w:rsidRPr="00331C07"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  <w:t>Group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044" w:rsidRPr="00331C07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</w:pPr>
            <w:r w:rsidRPr="00331C07"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  <w:t>Secure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044" w:rsidRPr="00331C07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  <w:t>Vulnerable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044" w:rsidRPr="00331C07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  <w:t>Imperiled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044" w:rsidRPr="00331C07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  <w:t>Critical</w:t>
            </w:r>
          </w:p>
          <w:p w:rsidR="00876044" w:rsidRPr="00331C07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044" w:rsidRPr="00331C07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</w:pPr>
            <w:r w:rsidRPr="00331C07"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  <w:t>Extirpated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044" w:rsidRPr="00331C07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  <w:t>Alien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044" w:rsidRPr="00331C07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ar-SA"/>
              </w:rPr>
              <w:t>Unranked</w:t>
            </w:r>
            <w:r w:rsidRPr="00876044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</w:p>
        </w:tc>
      </w:tr>
      <w:tr w:rsidR="00876044" w:rsidRPr="00331C07" w:rsidTr="00876044">
        <w:trPr>
          <w:trHeight w:val="290"/>
        </w:trPr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Fish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434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54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838</w:t>
            </w:r>
          </w:p>
        </w:tc>
      </w:tr>
      <w:tr w:rsidR="00876044" w:rsidRPr="00331C07" w:rsidTr="00876044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Amphibians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</w:t>
            </w:r>
          </w:p>
        </w:tc>
      </w:tr>
      <w:tr w:rsidR="00876044" w:rsidRPr="00331C07" w:rsidTr="00876044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Reptiles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876044" w:rsidRPr="00331C07" w:rsidTr="00876044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Birds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347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229</w:t>
            </w:r>
          </w:p>
        </w:tc>
      </w:tr>
      <w:tr w:rsidR="00876044" w:rsidRPr="00331C07" w:rsidTr="00876044">
        <w:trPr>
          <w:trHeight w:val="290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Mammals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136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20</w:t>
            </w:r>
          </w:p>
        </w:tc>
      </w:tr>
      <w:tr w:rsidR="00876044" w:rsidRPr="00331C07" w:rsidTr="00876044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4" w:rsidRPr="00461419" w:rsidRDefault="00876044" w:rsidP="00876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Plants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2,689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325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315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1,315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4" w:rsidRPr="00461419" w:rsidRDefault="00876044" w:rsidP="00A66AC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461419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50</w:t>
            </w:r>
          </w:p>
        </w:tc>
      </w:tr>
    </w:tbl>
    <w:p w:rsidR="00876044" w:rsidRDefault="00876044" w:rsidP="00876044">
      <w:pPr>
        <w:rPr>
          <w:rFonts w:asciiTheme="minorHAnsi" w:hAnsiTheme="minorHAnsi"/>
          <w:sz w:val="20"/>
          <w:szCs w:val="20"/>
        </w:rPr>
      </w:pPr>
      <w:r w:rsidRPr="00146195">
        <w:rPr>
          <w:rFonts w:asciiTheme="minorHAnsi" w:hAnsiTheme="minorHAnsi"/>
          <w:sz w:val="20"/>
          <w:szCs w:val="20"/>
          <w:vertAlign w:val="superscript"/>
        </w:rPr>
        <w:t>1</w:t>
      </w:r>
      <w:r w:rsidRPr="00146195">
        <w:rPr>
          <w:rFonts w:asciiTheme="minorHAnsi" w:hAnsiTheme="minorHAnsi"/>
          <w:sz w:val="20"/>
          <w:szCs w:val="20"/>
        </w:rPr>
        <w:t>Source: CESCC, 201</w:t>
      </w:r>
      <w:r>
        <w:rPr>
          <w:rFonts w:asciiTheme="minorHAnsi" w:hAnsiTheme="minorHAnsi"/>
          <w:sz w:val="20"/>
          <w:szCs w:val="20"/>
        </w:rPr>
        <w:t>6</w:t>
      </w:r>
      <w:r w:rsidRPr="00146195">
        <w:rPr>
          <w:rFonts w:asciiTheme="minorHAnsi" w:hAnsiTheme="minorHAnsi"/>
          <w:sz w:val="20"/>
          <w:szCs w:val="20"/>
        </w:rPr>
        <w:t>.</w:t>
      </w:r>
    </w:p>
    <w:p w:rsidR="00876044" w:rsidRPr="00146195" w:rsidRDefault="00876044" w:rsidP="00876044">
      <w:pPr>
        <w:rPr>
          <w:rFonts w:asciiTheme="minorHAnsi" w:hAnsiTheme="minorHAnsi"/>
          <w:sz w:val="20"/>
          <w:szCs w:val="20"/>
        </w:rPr>
      </w:pPr>
      <w:r w:rsidRPr="00876044">
        <w:rPr>
          <w:rFonts w:asciiTheme="minorHAnsi" w:hAnsiTheme="minorHAnsi"/>
          <w:sz w:val="20"/>
          <w:szCs w:val="20"/>
          <w:vertAlign w:val="superscript"/>
        </w:rPr>
        <w:t>2</w:t>
      </w:r>
      <w:r w:rsidRPr="00876044">
        <w:rPr>
          <w:rFonts w:asciiTheme="minorHAnsi" w:hAnsiTheme="minorHAnsi"/>
          <w:sz w:val="20"/>
          <w:szCs w:val="20"/>
        </w:rPr>
        <w:t>Species that occur as infrequent migrants to Canada or for which information is lacking.</w:t>
      </w:r>
    </w:p>
    <w:p w:rsidR="00876044" w:rsidRPr="00146195" w:rsidRDefault="00876044" w:rsidP="0087604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</w:rPr>
        <w:t>3</w:t>
      </w:r>
      <w:r w:rsidRPr="00146195">
        <w:rPr>
          <w:rFonts w:asciiTheme="minorHAnsi" w:hAnsiTheme="minorHAnsi"/>
          <w:sz w:val="20"/>
          <w:szCs w:val="20"/>
        </w:rPr>
        <w:t>Vascular plants, including flowering plants, cone-bearing trees, ferns, and horsetails</w:t>
      </w:r>
    </w:p>
    <w:p w:rsidR="00876044" w:rsidRDefault="00876044" w:rsidP="00876044"/>
    <w:p w:rsidR="00504A56" w:rsidRDefault="00504A56" w:rsidP="00491F0D">
      <w:pPr>
        <w:rPr>
          <w:rFonts w:asciiTheme="minorHAnsi" w:hAnsiTheme="minorHAnsi"/>
        </w:rPr>
      </w:pPr>
    </w:p>
    <w:p w:rsidR="005F0C6A" w:rsidRDefault="005F0C6A" w:rsidP="00491F0D">
      <w:pPr>
        <w:rPr>
          <w:rFonts w:asciiTheme="minorHAnsi" w:hAnsiTheme="minorHAnsi"/>
        </w:rPr>
      </w:pPr>
    </w:p>
    <w:p w:rsidR="005F0C6A" w:rsidRDefault="005F0C6A" w:rsidP="00491F0D">
      <w:pPr>
        <w:rPr>
          <w:rFonts w:asciiTheme="minorHAnsi" w:hAnsiTheme="minorHAnsi"/>
        </w:rPr>
      </w:pPr>
      <w:r w:rsidRPr="005F0C6A">
        <w:rPr>
          <w:rFonts w:asciiTheme="minorHAnsi" w:hAnsiTheme="minorHAnsi"/>
          <w:b/>
        </w:rPr>
        <w:t>Table 5.2.</w:t>
      </w:r>
      <w:r w:rsidRPr="005F0C6A">
        <w:rPr>
          <w:rFonts w:asciiTheme="minorHAnsi" w:hAnsiTheme="minorHAnsi"/>
        </w:rPr>
        <w:t xml:space="preserve"> The annual rate of permanent deforestation in Canada, by sector, for 2015.</w:t>
      </w:r>
      <w:r w:rsidRPr="005F0C6A">
        <w:rPr>
          <w:rFonts w:asciiTheme="minorHAnsi" w:hAnsiTheme="minorHAnsi"/>
          <w:vertAlign w:val="superscript"/>
        </w:rPr>
        <w:t>1</w:t>
      </w:r>
    </w:p>
    <w:p w:rsidR="005F0C6A" w:rsidRDefault="005F0C6A" w:rsidP="00491F0D">
      <w:pPr>
        <w:rPr>
          <w:rFonts w:asciiTheme="minorHAnsi" w:hAnsiTheme="minorHAnsi"/>
        </w:rPr>
      </w:pPr>
    </w:p>
    <w:tbl>
      <w:tblPr>
        <w:tblW w:w="3964" w:type="dxa"/>
        <w:tblLook w:val="04A0"/>
      </w:tblPr>
      <w:tblGrid>
        <w:gridCol w:w="2448"/>
        <w:gridCol w:w="1516"/>
      </w:tblGrid>
      <w:tr w:rsidR="00DE6AB6" w:rsidRPr="00DA5168" w:rsidTr="00AC6058">
        <w:trPr>
          <w:trHeight w:val="305"/>
        </w:trPr>
        <w:tc>
          <w:tcPr>
            <w:tcW w:w="2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Pr="00DA5168" w:rsidRDefault="00DE6AB6" w:rsidP="00AC60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C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CA" w:bidi="ar-SA"/>
              </w:rPr>
              <w:t>Sector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Pr="00DA5168" w:rsidRDefault="00DE6AB6" w:rsidP="00AC605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C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CA" w:bidi="ar-SA"/>
              </w:rPr>
              <w:t>Area (ha)</w:t>
            </w:r>
          </w:p>
        </w:tc>
      </w:tr>
      <w:tr w:rsidR="00DE6AB6" w:rsidRPr="00DA5168" w:rsidTr="00AC6058">
        <w:trPr>
          <w:trHeight w:val="305"/>
        </w:trPr>
        <w:tc>
          <w:tcPr>
            <w:tcW w:w="24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Pr="008274BD" w:rsidRDefault="00DE6AB6" w:rsidP="00AC6058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</w:pPr>
            <w:r w:rsidRPr="008274BD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  <w:t>Agriculture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AB6" w:rsidRPr="008274BD" w:rsidRDefault="00DE6AB6" w:rsidP="00AC605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274BD">
              <w:rPr>
                <w:rFonts w:asciiTheme="minorHAnsi" w:hAnsiTheme="minorHAnsi"/>
                <w:sz w:val="22"/>
                <w:szCs w:val="22"/>
              </w:rPr>
              <w:t>12,300</w:t>
            </w:r>
          </w:p>
        </w:tc>
      </w:tr>
      <w:tr w:rsidR="00DE6AB6" w:rsidRPr="00DA5168" w:rsidTr="00AC6058">
        <w:trPr>
          <w:trHeight w:val="3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Pr="008274BD" w:rsidRDefault="00DE6AB6" w:rsidP="00AC6058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</w:pPr>
            <w:r w:rsidRPr="008274BD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  <w:t>Forestry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AB6" w:rsidRPr="008274BD" w:rsidRDefault="00DE6AB6" w:rsidP="00AC605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274BD">
              <w:rPr>
                <w:rFonts w:asciiTheme="minorHAnsi" w:hAnsiTheme="minorHAnsi"/>
                <w:sz w:val="22"/>
                <w:szCs w:val="22"/>
              </w:rPr>
              <w:t>1,400</w:t>
            </w:r>
          </w:p>
        </w:tc>
      </w:tr>
      <w:tr w:rsidR="00DE6AB6" w:rsidRPr="00DA5168" w:rsidTr="00AC6058">
        <w:trPr>
          <w:trHeight w:val="3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Pr="008274BD" w:rsidRDefault="00DE6AB6" w:rsidP="00AC6058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</w:pPr>
            <w:r w:rsidRPr="008274BD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  <w:t>Mining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AB6" w:rsidRPr="008274BD" w:rsidRDefault="00DE6AB6" w:rsidP="00AC605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274BD">
              <w:rPr>
                <w:rFonts w:asciiTheme="minorHAnsi" w:hAnsiTheme="minorHAnsi"/>
                <w:sz w:val="22"/>
                <w:szCs w:val="22"/>
              </w:rPr>
              <w:t>3,200</w:t>
            </w:r>
          </w:p>
        </w:tc>
      </w:tr>
      <w:tr w:rsidR="00DE6AB6" w:rsidRPr="00DA5168" w:rsidTr="00AC6058">
        <w:trPr>
          <w:trHeight w:val="3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Pr="008274BD" w:rsidRDefault="00DE6AB6" w:rsidP="00AC6058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</w:pPr>
            <w:r w:rsidRPr="008274BD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  <w:t>Municipal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AB6" w:rsidRPr="008274BD" w:rsidRDefault="00DE6AB6" w:rsidP="00AC605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274BD">
              <w:rPr>
                <w:rFonts w:asciiTheme="minorHAnsi" w:hAnsiTheme="minorHAnsi"/>
                <w:sz w:val="22"/>
                <w:szCs w:val="22"/>
              </w:rPr>
              <w:t>3,200</w:t>
            </w:r>
          </w:p>
        </w:tc>
      </w:tr>
      <w:tr w:rsidR="00DE6AB6" w:rsidRPr="00DA5168" w:rsidTr="00AC6058">
        <w:trPr>
          <w:trHeight w:val="3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Pr="008274BD" w:rsidRDefault="00DE6AB6" w:rsidP="00AC6058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</w:pPr>
            <w:r w:rsidRPr="008274BD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  <w:t>Oil and gas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AB6" w:rsidRPr="008274BD" w:rsidRDefault="00DE6AB6" w:rsidP="00AC605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274BD">
              <w:rPr>
                <w:rFonts w:asciiTheme="minorHAnsi" w:hAnsiTheme="minorHAnsi"/>
                <w:sz w:val="22"/>
                <w:szCs w:val="22"/>
              </w:rPr>
              <w:t>9,800</w:t>
            </w:r>
          </w:p>
        </w:tc>
      </w:tr>
      <w:tr w:rsidR="00DE6AB6" w:rsidRPr="00DA5168" w:rsidTr="00AC6058">
        <w:trPr>
          <w:trHeight w:val="3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Pr="008274BD" w:rsidRDefault="00DE6AB6" w:rsidP="00AC6058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</w:pPr>
            <w:r w:rsidRPr="008274BD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  <w:t>Transportation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AB6" w:rsidRPr="008274BD" w:rsidRDefault="00DE6AB6" w:rsidP="00AC605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274BD">
              <w:rPr>
                <w:rFonts w:asciiTheme="minorHAnsi" w:hAnsiTheme="minorHAnsi"/>
                <w:sz w:val="22"/>
                <w:szCs w:val="22"/>
              </w:rPr>
              <w:t>1,900</w:t>
            </w:r>
          </w:p>
        </w:tc>
      </w:tr>
      <w:tr w:rsidR="00DE6AB6" w:rsidRPr="00DA5168" w:rsidTr="00AC6058">
        <w:trPr>
          <w:trHeight w:val="305"/>
        </w:trPr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Pr="008274BD" w:rsidRDefault="00DE6AB6" w:rsidP="00AC6058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</w:pPr>
            <w:r w:rsidRPr="008274BD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en-CA" w:bidi="ar-SA"/>
              </w:rPr>
              <w:t>Other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E6AB6" w:rsidRPr="008274BD" w:rsidRDefault="00DE6AB6" w:rsidP="00AC605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274BD">
              <w:rPr>
                <w:rFonts w:asciiTheme="minorHAnsi" w:hAnsiTheme="minorHAnsi"/>
                <w:sz w:val="22"/>
                <w:szCs w:val="22"/>
              </w:rPr>
              <w:t>2,300</w:t>
            </w:r>
          </w:p>
        </w:tc>
      </w:tr>
      <w:tr w:rsidR="00DE6AB6" w:rsidRPr="00DA5168" w:rsidTr="00AC6058">
        <w:trPr>
          <w:trHeight w:val="305"/>
        </w:trPr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Pr="008274BD" w:rsidRDefault="00DE6AB6" w:rsidP="00AC6058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CA" w:bidi="ar-SA"/>
              </w:rPr>
            </w:pPr>
            <w:r w:rsidRPr="008274BD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eastAsia="en-CA" w:bidi="ar-SA"/>
              </w:rPr>
              <w:t>Total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DE6AB6" w:rsidRPr="008274BD" w:rsidRDefault="00DE6AB6" w:rsidP="00AC605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274BD">
              <w:rPr>
                <w:rFonts w:asciiTheme="minorHAnsi" w:hAnsiTheme="minorHAnsi"/>
                <w:b/>
                <w:sz w:val="22"/>
                <w:szCs w:val="22"/>
              </w:rPr>
              <w:t>34,100</w:t>
            </w:r>
          </w:p>
        </w:tc>
      </w:tr>
      <w:tr w:rsidR="00DE6AB6" w:rsidRPr="00DA5168" w:rsidTr="00AC6058">
        <w:trPr>
          <w:trHeight w:val="305"/>
        </w:trPr>
        <w:tc>
          <w:tcPr>
            <w:tcW w:w="39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B6" w:rsidRDefault="00DE6AB6" w:rsidP="00AC60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</w:pPr>
            <w:r w:rsidRPr="000631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CA" w:bidi="ar-SA"/>
              </w:rPr>
              <w:t>1</w:t>
            </w:r>
            <w:r w:rsidRPr="00063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>Source: CFS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>,</w:t>
            </w:r>
            <w:r w:rsidRPr="00063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 xml:space="preserve">7. </w:t>
            </w:r>
          </w:p>
          <w:p w:rsidR="00DE6AB6" w:rsidRDefault="00DE6AB6" w:rsidP="00AC60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</w:pPr>
          </w:p>
          <w:p w:rsidR="00DE6AB6" w:rsidRPr="00DA5168" w:rsidRDefault="00DE6AB6" w:rsidP="00AC60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 xml:space="preserve"> </w:t>
            </w:r>
          </w:p>
        </w:tc>
      </w:tr>
    </w:tbl>
    <w:p w:rsidR="00DE6AB6" w:rsidRDefault="00DE6AB6" w:rsidP="00491F0D">
      <w:pPr>
        <w:rPr>
          <w:rFonts w:asciiTheme="minorHAnsi" w:hAnsiTheme="minorHAnsi"/>
        </w:rPr>
      </w:pPr>
    </w:p>
    <w:p w:rsidR="00053E37" w:rsidRDefault="00053E37" w:rsidP="00053E37">
      <w:pPr>
        <w:rPr>
          <w:rFonts w:eastAsia="Calibri" w:cs="Times New Roman"/>
        </w:rPr>
      </w:pPr>
    </w:p>
    <w:p w:rsidR="00053E37" w:rsidRDefault="00053E37" w:rsidP="00053E37">
      <w:pPr>
        <w:rPr>
          <w:rFonts w:asciiTheme="minorHAnsi" w:eastAsia="Calibri" w:hAnsiTheme="minorHAnsi" w:cs="Times New Roman"/>
          <w:b/>
        </w:rPr>
      </w:pPr>
    </w:p>
    <w:p w:rsidR="005F0C6A" w:rsidRDefault="005F0C6A" w:rsidP="00053E37">
      <w:pPr>
        <w:rPr>
          <w:rFonts w:asciiTheme="minorHAnsi" w:eastAsia="Calibri" w:hAnsiTheme="minorHAnsi" w:cs="Times New Roman"/>
          <w:b/>
        </w:rPr>
      </w:pPr>
    </w:p>
    <w:p w:rsidR="005F0C6A" w:rsidRDefault="005F0C6A" w:rsidP="00053E37">
      <w:pPr>
        <w:rPr>
          <w:rFonts w:asciiTheme="minorHAnsi" w:eastAsia="Calibri" w:hAnsiTheme="minorHAnsi" w:cs="Times New Roman"/>
          <w:b/>
        </w:rPr>
      </w:pPr>
    </w:p>
    <w:p w:rsidR="00053E37" w:rsidRPr="00A3720B" w:rsidRDefault="00053E37" w:rsidP="00053E37">
      <w:pPr>
        <w:rPr>
          <w:rFonts w:asciiTheme="minorHAnsi" w:eastAsia="Calibri" w:hAnsiTheme="minorHAnsi" w:cs="Times New Roman"/>
        </w:rPr>
      </w:pPr>
      <w:r w:rsidRPr="00A3720B">
        <w:rPr>
          <w:rFonts w:asciiTheme="minorHAnsi" w:eastAsia="Calibri" w:hAnsiTheme="minorHAnsi" w:cs="Times New Roman"/>
          <w:b/>
        </w:rPr>
        <w:t xml:space="preserve">Table </w:t>
      </w:r>
      <w:r>
        <w:rPr>
          <w:rFonts w:asciiTheme="minorHAnsi" w:eastAsia="Calibri" w:hAnsiTheme="minorHAnsi" w:cs="Times New Roman"/>
          <w:b/>
        </w:rPr>
        <w:t>7</w:t>
      </w:r>
      <w:r w:rsidRPr="00A3720B">
        <w:rPr>
          <w:rFonts w:asciiTheme="minorHAnsi" w:eastAsia="Calibri" w:hAnsiTheme="minorHAnsi" w:cs="Times New Roman"/>
          <w:b/>
        </w:rPr>
        <w:t xml:space="preserve">.1. </w:t>
      </w:r>
      <w:r w:rsidRPr="002C0884">
        <w:rPr>
          <w:rFonts w:asciiTheme="minorHAnsi" w:eastAsia="Calibri" w:hAnsiTheme="minorHAnsi" w:cs="Times New Roman"/>
        </w:rPr>
        <w:t>Forest attributes commonly used to characterize the ecological reference state under the natural disturbance model.</w:t>
      </w:r>
      <w:r w:rsidRPr="002C0884">
        <w:rPr>
          <w:rFonts w:asciiTheme="minorHAnsi" w:eastAsia="Calibri" w:hAnsiTheme="minorHAnsi" w:cs="Times New Roman"/>
          <w:vertAlign w:val="superscript"/>
        </w:rPr>
        <w:t>1</w:t>
      </w:r>
      <w:r w:rsidRPr="00A3720B">
        <w:rPr>
          <w:rFonts w:asciiTheme="minorHAnsi" w:eastAsia="Calibri" w:hAnsiTheme="minorHAnsi" w:cs="Times New Roman"/>
        </w:rPr>
        <w:t xml:space="preserve">  </w:t>
      </w:r>
    </w:p>
    <w:p w:rsidR="00053E37" w:rsidRDefault="00053E37" w:rsidP="00053E37">
      <w:pPr>
        <w:rPr>
          <w:rFonts w:eastAsia="Calibri" w:cs="Times New Roman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5310"/>
      </w:tblGrid>
      <w:tr w:rsidR="00053E37" w:rsidRPr="00A3720B" w:rsidTr="00A66AC2">
        <w:tc>
          <w:tcPr>
            <w:tcW w:w="4140" w:type="dxa"/>
            <w:tcBorders>
              <w:bottom w:val="single" w:sz="12" w:space="0" w:color="auto"/>
            </w:tcBorders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Attributes</w:t>
            </w:r>
          </w:p>
        </w:tc>
      </w:tr>
      <w:tr w:rsidR="00053E37" w:rsidRPr="00A3720B" w:rsidTr="00A66AC2">
        <w:tc>
          <w:tcPr>
            <w:tcW w:w="4140" w:type="dxa"/>
            <w:tcBorders>
              <w:top w:val="single" w:sz="12" w:space="0" w:color="auto"/>
            </w:tcBorders>
          </w:tcPr>
          <w:p w:rsidR="00053E37" w:rsidRPr="00A3720B" w:rsidRDefault="00053E37" w:rsidP="00806300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Stand composition 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Stand area by 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>type</w:t>
            </w: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and age class</w:t>
            </w:r>
            <w:r w:rsidR="00806300" w:rsidRPr="00A3720B">
              <w:rPr>
                <w:rFonts w:asciiTheme="minorHAnsi" w:eastAsia="Calibri" w:hAnsiTheme="minorHAnsi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053E37" w:rsidRPr="00A3720B" w:rsidTr="00A66AC2">
        <w:tc>
          <w:tcPr>
            <w:tcW w:w="4140" w:type="dxa"/>
            <w:vMerge w:val="restart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>Stand structure for early, mid, and late successional stages</w:t>
            </w:r>
          </w:p>
        </w:tc>
        <w:tc>
          <w:tcPr>
            <w:tcW w:w="531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Disturbance legacy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(remaining live trees, s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tanding </w:t>
            </w:r>
          </w:p>
        </w:tc>
      </w:tr>
      <w:tr w:rsidR="00053E37" w:rsidRPr="00A3720B" w:rsidTr="00A66AC2">
        <w:tc>
          <w:tcPr>
            <w:tcW w:w="4140" w:type="dxa"/>
            <w:vMerge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dead </w:t>
            </w: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trees, 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>and snags</w:t>
            </w: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)</w:t>
            </w:r>
          </w:p>
        </w:tc>
      </w:tr>
      <w:tr w:rsidR="00053E37" w:rsidRPr="00A3720B" w:rsidTr="00A66AC2">
        <w:tc>
          <w:tcPr>
            <w:tcW w:w="4140" w:type="dxa"/>
            <w:vMerge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Amount of c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>oarse woody debris on the forest floor</w:t>
            </w:r>
          </w:p>
        </w:tc>
      </w:tr>
      <w:tr w:rsidR="00053E37" w:rsidRPr="00A3720B" w:rsidTr="00A66AC2">
        <w:tc>
          <w:tcPr>
            <w:tcW w:w="4140" w:type="dxa"/>
            <w:vMerge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Presence of c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anopy gaps </w:t>
            </w:r>
          </w:p>
        </w:tc>
      </w:tr>
      <w:tr w:rsidR="00053E37" w:rsidRPr="00A3720B" w:rsidTr="00A66AC2">
        <w:tc>
          <w:tcPr>
            <w:tcW w:w="4140" w:type="dxa"/>
            <w:vMerge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053E37" w:rsidRPr="00A3720B" w:rsidRDefault="00053E37" w:rsidP="00601718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Uniformity of </w:t>
            </w:r>
            <w:r w:rsidR="00601718">
              <w:rPr>
                <w:rFonts w:asciiTheme="minorHAnsi" w:eastAsia="Calibri" w:hAnsiTheme="minorHAnsi" w:cs="Times New Roman"/>
                <w:sz w:val="22"/>
                <w:szCs w:val="22"/>
              </w:rPr>
              <w:t>tree ages within a stand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053E37" w:rsidRPr="00A3720B" w:rsidTr="00A66AC2">
        <w:tc>
          <w:tcPr>
            <w:tcW w:w="414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>Landscape Pattern</w:t>
            </w: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s</w:t>
            </w:r>
          </w:p>
        </w:tc>
        <w:tc>
          <w:tcPr>
            <w:tcW w:w="531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>Distribution of stand size</w:t>
            </w:r>
          </w:p>
        </w:tc>
      </w:tr>
      <w:tr w:rsidR="00053E37" w:rsidRPr="00A3720B" w:rsidTr="00A66AC2">
        <w:tc>
          <w:tcPr>
            <w:tcW w:w="414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>Stand shape and spatial arrangement, including</w:t>
            </w: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the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</w:t>
            </w:r>
            <w:r w:rsidRPr="00ED1D56">
              <w:rPr>
                <w:rFonts w:asciiTheme="minorHAnsi" w:eastAsia="Calibri" w:hAnsiTheme="minorHAnsi" w:cs="Times New Roman"/>
                <w:noProof/>
                <w:sz w:val="22"/>
                <w:szCs w:val="22"/>
              </w:rPr>
              <w:t>level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of fragmentation </w:t>
            </w:r>
          </w:p>
        </w:tc>
      </w:tr>
      <w:tr w:rsidR="00053E37" w:rsidRPr="00A3720B" w:rsidTr="00A66AC2">
        <w:tc>
          <w:tcPr>
            <w:tcW w:w="414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>Spatial distribution of old-growth stands and special features such as riparian zones</w:t>
            </w:r>
          </w:p>
        </w:tc>
      </w:tr>
      <w:tr w:rsidR="00053E37" w:rsidRPr="00A3720B" w:rsidTr="00A66AC2">
        <w:tc>
          <w:tcPr>
            <w:tcW w:w="414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Ecological processes </w:t>
            </w:r>
          </w:p>
        </w:tc>
        <w:tc>
          <w:tcPr>
            <w:tcW w:w="5310" w:type="dxa"/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Hydrologic function, including stream flow, </w:t>
            </w: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turbidity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>, and connectivity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053E37" w:rsidRPr="00A3720B" w:rsidTr="00A66AC2">
        <w:tc>
          <w:tcPr>
            <w:tcW w:w="4140" w:type="dxa"/>
            <w:tcBorders>
              <w:bottom w:val="single" w:sz="4" w:space="0" w:color="auto"/>
            </w:tcBorders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Human </w:t>
            </w: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disturbances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with no natural analog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Roads, mines, well-sites, hydroelectric dams, </w:t>
            </w:r>
            <w:r w:rsidRPr="00A33E2D">
              <w:rPr>
                <w:rFonts w:asciiTheme="minorHAnsi" w:eastAsia="Calibri" w:hAnsiTheme="minorHAnsi" w:cs="Times New Roman"/>
                <w:noProof/>
                <w:sz w:val="22"/>
                <w:szCs w:val="22"/>
              </w:rPr>
              <w:t>etc</w:t>
            </w:r>
            <w:r w:rsidRPr="00A3720B">
              <w:rPr>
                <w:rFonts w:asciiTheme="minorHAnsi" w:eastAsia="Calibri" w:hAnsiTheme="minorHAnsi" w:cs="Times New Roman"/>
                <w:sz w:val="22"/>
                <w:szCs w:val="22"/>
              </w:rPr>
              <w:t>.</w:t>
            </w:r>
          </w:p>
          <w:p w:rsidR="00053E37" w:rsidRPr="00A3720B" w:rsidRDefault="00053E37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</w:tr>
    </w:tbl>
    <w:p w:rsidR="00053E37" w:rsidRDefault="00053E37" w:rsidP="00053E37">
      <w:pPr>
        <w:rPr>
          <w:rFonts w:asciiTheme="minorHAnsi" w:eastAsia="Calibri" w:hAnsiTheme="minorHAnsi" w:cs="Times New Roman"/>
          <w:sz w:val="20"/>
          <w:szCs w:val="20"/>
        </w:rPr>
      </w:pPr>
      <w:r w:rsidRPr="00A33E2D">
        <w:rPr>
          <w:rFonts w:asciiTheme="minorHAnsi" w:eastAsia="Calibri" w:hAnsiTheme="minorHAnsi" w:cs="Times New Roman"/>
          <w:noProof/>
          <w:sz w:val="20"/>
          <w:szCs w:val="20"/>
          <w:vertAlign w:val="superscript"/>
        </w:rPr>
        <w:t>1</w:t>
      </w:r>
      <w:r w:rsidRPr="00A33E2D">
        <w:rPr>
          <w:rFonts w:asciiTheme="minorHAnsi" w:eastAsia="Calibri" w:hAnsiTheme="minorHAnsi" w:cs="Times New Roman"/>
          <w:noProof/>
          <w:sz w:val="20"/>
          <w:szCs w:val="20"/>
        </w:rPr>
        <w:t>In larger study areas, the attributes shown here may be stratified by regional ecosystem type</w:t>
      </w:r>
      <w:r w:rsidR="00601718">
        <w:rPr>
          <w:rFonts w:asciiTheme="minorHAnsi" w:eastAsia="Calibri" w:hAnsiTheme="minorHAnsi" w:cs="Times New Roman"/>
          <w:noProof/>
          <w:sz w:val="20"/>
          <w:szCs w:val="20"/>
        </w:rPr>
        <w:t>.</w:t>
      </w:r>
    </w:p>
    <w:p w:rsidR="00053E37" w:rsidRPr="00A747CF" w:rsidRDefault="00053E37" w:rsidP="00053E37">
      <w:pPr>
        <w:rPr>
          <w:rFonts w:asciiTheme="minorHAnsi" w:eastAsia="Calibri" w:hAnsiTheme="minorHAnsi" w:cs="Times New Roman"/>
          <w:sz w:val="20"/>
          <w:szCs w:val="20"/>
        </w:rPr>
      </w:pPr>
      <w:r w:rsidRPr="00A747CF">
        <w:rPr>
          <w:rFonts w:asciiTheme="minorHAnsi" w:eastAsia="Calibri" w:hAnsiTheme="minorHAnsi" w:cs="Times New Roman"/>
          <w:sz w:val="20"/>
          <w:szCs w:val="20"/>
          <w:vertAlign w:val="superscript"/>
        </w:rPr>
        <w:t>2</w:t>
      </w:r>
      <w:r>
        <w:rPr>
          <w:rFonts w:asciiTheme="minorHAnsi" w:eastAsia="Calibri" w:hAnsiTheme="minorHAnsi" w:cs="Times New Roman"/>
          <w:sz w:val="20"/>
          <w:szCs w:val="20"/>
        </w:rPr>
        <w:t>Stand type is based on d</w:t>
      </w:r>
      <w:r w:rsidRPr="007957A9">
        <w:rPr>
          <w:rFonts w:asciiTheme="minorHAnsi" w:eastAsia="Calibri" w:hAnsiTheme="minorHAnsi" w:cs="Times New Roman"/>
          <w:sz w:val="20"/>
          <w:szCs w:val="20"/>
        </w:rPr>
        <w:t xml:space="preserve">ominant </w:t>
      </w:r>
      <w:r>
        <w:rPr>
          <w:rFonts w:asciiTheme="minorHAnsi" w:eastAsia="Calibri" w:hAnsiTheme="minorHAnsi" w:cs="Times New Roman"/>
          <w:sz w:val="20"/>
          <w:szCs w:val="20"/>
        </w:rPr>
        <w:t xml:space="preserve">vegetation and </w:t>
      </w:r>
      <w:r w:rsidRPr="00A33E2D">
        <w:rPr>
          <w:rFonts w:asciiTheme="minorHAnsi" w:eastAsia="Calibri" w:hAnsiTheme="minorHAnsi" w:cs="Times New Roman"/>
          <w:noProof/>
          <w:sz w:val="20"/>
          <w:szCs w:val="20"/>
        </w:rPr>
        <w:t>is used</w:t>
      </w:r>
      <w:r>
        <w:rPr>
          <w:rFonts w:asciiTheme="minorHAnsi" w:eastAsia="Calibri" w:hAnsiTheme="minorHAnsi" w:cs="Times New Roman"/>
          <w:sz w:val="20"/>
          <w:szCs w:val="20"/>
        </w:rPr>
        <w:t xml:space="preserve"> as a coarse-filter proxy for overall stand composition. </w:t>
      </w:r>
      <w:r w:rsidRPr="00A747CF">
        <w:rPr>
          <w:rFonts w:asciiTheme="minorHAnsi" w:eastAsia="Calibri" w:hAnsiTheme="minorHAnsi" w:cs="Times New Roman"/>
          <w:sz w:val="20"/>
          <w:szCs w:val="20"/>
          <w:vertAlign w:val="superscript"/>
        </w:rPr>
        <w:t>3</w:t>
      </w:r>
      <w:r w:rsidRPr="00A747CF">
        <w:rPr>
          <w:rFonts w:asciiTheme="minorHAnsi" w:eastAsia="Calibri" w:hAnsiTheme="minorHAnsi" w:cs="Times New Roman"/>
          <w:sz w:val="20"/>
          <w:szCs w:val="20"/>
        </w:rPr>
        <w:t xml:space="preserve">Disturbance and succession </w:t>
      </w:r>
      <w:r w:rsidRPr="00A33E2D">
        <w:rPr>
          <w:rFonts w:asciiTheme="minorHAnsi" w:eastAsia="Calibri" w:hAnsiTheme="minorHAnsi" w:cs="Times New Roman"/>
          <w:noProof/>
          <w:sz w:val="20"/>
          <w:szCs w:val="20"/>
        </w:rPr>
        <w:t>are captured</w:t>
      </w:r>
      <w:r w:rsidRPr="00A747CF">
        <w:rPr>
          <w:rFonts w:asciiTheme="minorHAnsi" w:eastAsia="Calibri" w:hAnsiTheme="minorHAnsi" w:cs="Times New Roman"/>
          <w:sz w:val="20"/>
          <w:szCs w:val="20"/>
        </w:rPr>
        <w:t xml:space="preserve"> </w:t>
      </w:r>
      <w:r>
        <w:rPr>
          <w:rFonts w:asciiTheme="minorHAnsi" w:eastAsia="Calibri" w:hAnsiTheme="minorHAnsi" w:cs="Times New Roman"/>
          <w:sz w:val="20"/>
          <w:szCs w:val="20"/>
        </w:rPr>
        <w:t>through the stand structure and pattern attributes</w:t>
      </w:r>
      <w:r w:rsidRPr="00A747CF">
        <w:rPr>
          <w:rFonts w:asciiTheme="minorHAnsi" w:eastAsia="Calibri" w:hAnsiTheme="minorHAnsi" w:cs="Times New Roman"/>
          <w:sz w:val="20"/>
          <w:szCs w:val="20"/>
        </w:rPr>
        <w:t xml:space="preserve">.  </w:t>
      </w:r>
      <w:r>
        <w:rPr>
          <w:rFonts w:asciiTheme="minorHAnsi" w:eastAsia="Calibri" w:hAnsiTheme="minorHAnsi" w:cs="Times New Roman"/>
          <w:sz w:val="20"/>
          <w:szCs w:val="20"/>
        </w:rPr>
        <w:t xml:space="preserve">Other </w:t>
      </w:r>
      <w:r>
        <w:rPr>
          <w:rFonts w:asciiTheme="minorHAnsi" w:eastAsia="Calibri" w:hAnsiTheme="minorHAnsi" w:cs="Times New Roman"/>
          <w:sz w:val="20"/>
          <w:szCs w:val="20"/>
        </w:rPr>
        <w:br/>
        <w:t xml:space="preserve"> ecological functions </w:t>
      </w:r>
      <w:r w:rsidRPr="00A33E2D">
        <w:rPr>
          <w:rFonts w:asciiTheme="minorHAnsi" w:eastAsia="Calibri" w:hAnsiTheme="minorHAnsi" w:cs="Times New Roman"/>
          <w:noProof/>
          <w:sz w:val="20"/>
          <w:szCs w:val="20"/>
        </w:rPr>
        <w:t>are not commonly measured</w:t>
      </w:r>
      <w:r>
        <w:rPr>
          <w:rFonts w:asciiTheme="minorHAnsi" w:eastAsia="Calibri" w:hAnsiTheme="minorHAnsi" w:cs="Times New Roman"/>
          <w:sz w:val="20"/>
          <w:szCs w:val="20"/>
        </w:rPr>
        <w:t xml:space="preserve"> because of practical constraints.</w:t>
      </w:r>
    </w:p>
    <w:p w:rsidR="00053E37" w:rsidRDefault="00053E37" w:rsidP="00053E37">
      <w:pPr>
        <w:rPr>
          <w:rFonts w:eastAsia="Calibri" w:cs="Times New Roman"/>
        </w:rPr>
      </w:pPr>
    </w:p>
    <w:p w:rsidR="00AC6058" w:rsidRDefault="00AC6058" w:rsidP="00491F0D">
      <w:pPr>
        <w:rPr>
          <w:rFonts w:asciiTheme="minorHAnsi" w:hAnsiTheme="minorHAnsi"/>
        </w:rPr>
      </w:pPr>
    </w:p>
    <w:p w:rsidR="00601718" w:rsidRDefault="00601718" w:rsidP="00491F0D">
      <w:pPr>
        <w:rPr>
          <w:rFonts w:asciiTheme="minorHAnsi" w:hAnsiTheme="minorHAnsi"/>
        </w:rPr>
      </w:pPr>
    </w:p>
    <w:p w:rsidR="00A0011B" w:rsidRDefault="00A0011B" w:rsidP="00491F0D">
      <w:pPr>
        <w:rPr>
          <w:rFonts w:asciiTheme="minorHAnsi" w:hAnsiTheme="minorHAnsi"/>
        </w:rPr>
      </w:pPr>
    </w:p>
    <w:p w:rsidR="00601718" w:rsidRPr="00DB5020" w:rsidRDefault="00601718" w:rsidP="00601718">
      <w:pPr>
        <w:pStyle w:val="Caption"/>
        <w:rPr>
          <w:rFonts w:asciiTheme="minorHAnsi" w:hAnsiTheme="minorHAnsi"/>
          <w:b/>
          <w:sz w:val="24"/>
          <w:szCs w:val="24"/>
        </w:rPr>
      </w:pPr>
      <w:r w:rsidRPr="00DB5020">
        <w:rPr>
          <w:rFonts w:asciiTheme="minorHAnsi" w:hAnsiTheme="minorHAnsi"/>
          <w:b/>
          <w:sz w:val="24"/>
          <w:szCs w:val="24"/>
        </w:rPr>
        <w:t xml:space="preserve">Table </w:t>
      </w:r>
      <w:r>
        <w:rPr>
          <w:rFonts w:asciiTheme="minorHAnsi" w:hAnsiTheme="minorHAnsi"/>
          <w:b/>
          <w:sz w:val="24"/>
          <w:szCs w:val="24"/>
        </w:rPr>
        <w:t>10</w:t>
      </w:r>
      <w:r w:rsidRPr="00DB5020">
        <w:rPr>
          <w:rFonts w:asciiTheme="minorHAnsi" w:hAnsiTheme="minorHAnsi"/>
          <w:b/>
          <w:sz w:val="24"/>
          <w:szCs w:val="24"/>
        </w:rPr>
        <w:t>.1</w:t>
      </w:r>
      <w:r w:rsidR="002C0884">
        <w:rPr>
          <w:rFonts w:asciiTheme="minorHAnsi" w:hAnsiTheme="minorHAnsi"/>
          <w:b/>
          <w:sz w:val="24"/>
          <w:szCs w:val="24"/>
        </w:rPr>
        <w:t>.</w:t>
      </w:r>
      <w:r w:rsidRPr="00DB5020">
        <w:rPr>
          <w:rFonts w:asciiTheme="minorHAnsi" w:hAnsiTheme="minorHAnsi"/>
          <w:b/>
          <w:sz w:val="24"/>
          <w:szCs w:val="24"/>
        </w:rPr>
        <w:t xml:space="preserve"> </w:t>
      </w:r>
      <w:r w:rsidRPr="002C0884">
        <w:rPr>
          <w:rFonts w:asciiTheme="minorHAnsi" w:hAnsiTheme="minorHAnsi"/>
          <w:sz w:val="24"/>
          <w:szCs w:val="24"/>
        </w:rPr>
        <w:t>A simplified SDM consequence table for caribou management.</w:t>
      </w:r>
    </w:p>
    <w:p w:rsidR="00601718" w:rsidRDefault="00601718" w:rsidP="00601718">
      <w:pPr>
        <w:rPr>
          <w:rFonts w:eastAsia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2166"/>
        <w:gridCol w:w="2166"/>
        <w:gridCol w:w="2166"/>
      </w:tblGrid>
      <w:tr w:rsidR="00601718" w:rsidRPr="002C0884" w:rsidTr="00A66AC2">
        <w:tc>
          <w:tcPr>
            <w:tcW w:w="3078" w:type="dxa"/>
            <w:tcBorders>
              <w:bottom w:val="single" w:sz="12" w:space="0" w:color="auto"/>
            </w:tcBorders>
          </w:tcPr>
          <w:p w:rsidR="00601718" w:rsidRPr="002C0884" w:rsidRDefault="00601718" w:rsidP="00A66AC2">
            <w:pPr>
              <w:rPr>
                <w:rFonts w:asciiTheme="minorHAnsi" w:eastAsia="Calibri" w:hAnsiTheme="minorHAnsi" w:cs="Times New Roman"/>
                <w:b/>
              </w:rPr>
            </w:pPr>
            <w:r w:rsidRPr="002C0884">
              <w:rPr>
                <w:rFonts w:asciiTheme="minorHAnsi" w:eastAsia="Calibri" w:hAnsiTheme="minorHAnsi" w:cs="Times New Roman"/>
                <w:b/>
              </w:rPr>
              <w:t>Objective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:rsidR="00601718" w:rsidRPr="002C0884" w:rsidRDefault="00601718" w:rsidP="00A66AC2">
            <w:pPr>
              <w:rPr>
                <w:rFonts w:asciiTheme="minorHAnsi" w:eastAsia="Calibri" w:hAnsiTheme="minorHAnsi" w:cs="Times New Roman"/>
                <w:b/>
              </w:rPr>
            </w:pPr>
            <w:r w:rsidRPr="002C0884">
              <w:rPr>
                <w:rFonts w:asciiTheme="minorHAnsi" w:eastAsia="Calibri" w:hAnsiTheme="minorHAnsi" w:cs="Times New Roman"/>
                <w:b/>
              </w:rPr>
              <w:t>Approach A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:rsidR="00601718" w:rsidRPr="002C0884" w:rsidRDefault="00601718" w:rsidP="00A66AC2">
            <w:pPr>
              <w:rPr>
                <w:rFonts w:asciiTheme="minorHAnsi" w:eastAsia="Calibri" w:hAnsiTheme="minorHAnsi" w:cs="Times New Roman"/>
                <w:b/>
              </w:rPr>
            </w:pPr>
            <w:r w:rsidRPr="002C0884">
              <w:rPr>
                <w:rFonts w:asciiTheme="minorHAnsi" w:eastAsia="Calibri" w:hAnsiTheme="minorHAnsi" w:cs="Times New Roman"/>
                <w:b/>
              </w:rPr>
              <w:t>Approach B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:rsidR="00601718" w:rsidRPr="002C0884" w:rsidRDefault="00601718" w:rsidP="00A66AC2">
            <w:pPr>
              <w:rPr>
                <w:rFonts w:asciiTheme="minorHAnsi" w:eastAsia="Calibri" w:hAnsiTheme="minorHAnsi" w:cs="Times New Roman"/>
                <w:b/>
              </w:rPr>
            </w:pPr>
            <w:r w:rsidRPr="002C0884">
              <w:rPr>
                <w:rFonts w:asciiTheme="minorHAnsi" w:eastAsia="Calibri" w:hAnsiTheme="minorHAnsi" w:cs="Times New Roman"/>
                <w:b/>
              </w:rPr>
              <w:t>Approach C</w:t>
            </w:r>
          </w:p>
        </w:tc>
      </w:tr>
      <w:tr w:rsidR="00601718" w:rsidRPr="004B66C4" w:rsidTr="00A66AC2">
        <w:tc>
          <w:tcPr>
            <w:tcW w:w="3078" w:type="dxa"/>
            <w:tcBorders>
              <w:top w:val="single" w:sz="12" w:space="0" w:color="auto"/>
            </w:tcBorders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1. Caribou viability</w:t>
            </w:r>
          </w:p>
        </w:tc>
        <w:tc>
          <w:tcPr>
            <w:tcW w:w="2166" w:type="dxa"/>
            <w:tcBorders>
              <w:top w:val="single" w:sz="12" w:space="0" w:color="auto"/>
            </w:tcBorders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Outcome A1</w:t>
            </w:r>
          </w:p>
        </w:tc>
        <w:tc>
          <w:tcPr>
            <w:tcW w:w="2166" w:type="dxa"/>
            <w:tcBorders>
              <w:top w:val="single" w:sz="12" w:space="0" w:color="auto"/>
            </w:tcBorders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Outcome B1</w:t>
            </w:r>
          </w:p>
        </w:tc>
        <w:tc>
          <w:tcPr>
            <w:tcW w:w="2166" w:type="dxa"/>
            <w:tcBorders>
              <w:top w:val="single" w:sz="12" w:space="0" w:color="auto"/>
            </w:tcBorders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Outcome C1</w:t>
            </w:r>
          </w:p>
        </w:tc>
      </w:tr>
      <w:tr w:rsidR="00601718" w:rsidRPr="004B66C4" w:rsidTr="00A66AC2">
        <w:tc>
          <w:tcPr>
            <w:tcW w:w="3078" w:type="dxa"/>
          </w:tcPr>
          <w:p w:rsidR="00601718" w:rsidRPr="004B66C4" w:rsidRDefault="00601718" w:rsidP="00201890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2. Timber </w:t>
            </w:r>
            <w:r w:rsidR="00201890"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harvest</w:t>
            </w:r>
          </w:p>
        </w:tc>
        <w:tc>
          <w:tcPr>
            <w:tcW w:w="2166" w:type="dxa"/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Outcome A2</w:t>
            </w:r>
          </w:p>
        </w:tc>
        <w:tc>
          <w:tcPr>
            <w:tcW w:w="2166" w:type="dxa"/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Outcome B2</w:t>
            </w:r>
          </w:p>
        </w:tc>
        <w:tc>
          <w:tcPr>
            <w:tcW w:w="2166" w:type="dxa"/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Outcome C2</w:t>
            </w:r>
          </w:p>
        </w:tc>
      </w:tr>
      <w:tr w:rsidR="00601718" w:rsidRPr="004B66C4" w:rsidTr="00A66AC2">
        <w:tc>
          <w:tcPr>
            <w:tcW w:w="3078" w:type="dxa"/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3. Indigenous hunting</w:t>
            </w:r>
          </w:p>
        </w:tc>
        <w:tc>
          <w:tcPr>
            <w:tcW w:w="2166" w:type="dxa"/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Outcome A3</w:t>
            </w:r>
          </w:p>
        </w:tc>
        <w:tc>
          <w:tcPr>
            <w:tcW w:w="2166" w:type="dxa"/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Outcome B3</w:t>
            </w:r>
          </w:p>
        </w:tc>
        <w:tc>
          <w:tcPr>
            <w:tcW w:w="2166" w:type="dxa"/>
          </w:tcPr>
          <w:p w:rsidR="00601718" w:rsidRPr="004B66C4" w:rsidRDefault="00601718" w:rsidP="00A66AC2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B66C4">
              <w:rPr>
                <w:rFonts w:asciiTheme="minorHAnsi" w:eastAsia="Calibri" w:hAnsiTheme="minorHAnsi" w:cs="Times New Roman"/>
                <w:sz w:val="22"/>
                <w:szCs w:val="22"/>
              </w:rPr>
              <w:t>Outcome C3</w:t>
            </w:r>
          </w:p>
        </w:tc>
      </w:tr>
    </w:tbl>
    <w:p w:rsidR="00601718" w:rsidRDefault="00601718" w:rsidP="00601718">
      <w:pPr>
        <w:rPr>
          <w:rFonts w:eastAsia="Calibri" w:cs="Times New Roman"/>
        </w:rPr>
      </w:pPr>
    </w:p>
    <w:p w:rsidR="00A0011B" w:rsidRDefault="00A0011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01718" w:rsidRDefault="00601718" w:rsidP="00491F0D">
      <w:pPr>
        <w:rPr>
          <w:rFonts w:asciiTheme="minorHAnsi" w:hAnsiTheme="minorHAnsi"/>
        </w:rPr>
      </w:pPr>
    </w:p>
    <w:p w:rsidR="00A0011B" w:rsidRDefault="00A0011B" w:rsidP="00491F0D">
      <w:pPr>
        <w:rPr>
          <w:rFonts w:asciiTheme="minorHAnsi" w:hAnsiTheme="minorHAnsi"/>
        </w:rPr>
      </w:pPr>
      <w:r w:rsidRPr="00A0011B">
        <w:rPr>
          <w:rFonts w:asciiTheme="minorHAnsi" w:hAnsiTheme="minorHAnsi"/>
          <w:b/>
        </w:rPr>
        <w:t>Table 10.2.</w:t>
      </w:r>
      <w:r w:rsidRPr="00A0011B">
        <w:rPr>
          <w:rFonts w:asciiTheme="minorHAnsi" w:hAnsiTheme="minorHAnsi"/>
        </w:rPr>
        <w:t xml:space="preserve"> The consequence table used in the whooping crane reintroduction example.</w:t>
      </w:r>
      <w:r w:rsidRPr="00A0011B">
        <w:rPr>
          <w:rFonts w:asciiTheme="minorHAnsi" w:hAnsiTheme="minorHAnsi"/>
          <w:vertAlign w:val="superscript"/>
        </w:rPr>
        <w:t>1</w:t>
      </w:r>
      <w:r w:rsidRPr="00A0011B">
        <w:rPr>
          <w:rFonts w:asciiTheme="minorHAnsi" w:hAnsiTheme="minorHAnsi"/>
        </w:rPr>
        <w:t xml:space="preserve"> Source: Converse et al. 2013.</w:t>
      </w:r>
    </w:p>
    <w:p w:rsidR="00A0011B" w:rsidRDefault="00A0011B" w:rsidP="00491F0D">
      <w:pPr>
        <w:rPr>
          <w:rFonts w:asciiTheme="minorHAnsi" w:hAnsiTheme="minorHAnsi"/>
        </w:rPr>
      </w:pPr>
    </w:p>
    <w:tbl>
      <w:tblPr>
        <w:tblW w:w="5598" w:type="dxa"/>
        <w:tblLook w:val="04A0"/>
      </w:tblPr>
      <w:tblGrid>
        <w:gridCol w:w="2448"/>
        <w:gridCol w:w="1516"/>
        <w:gridCol w:w="1516"/>
        <w:gridCol w:w="118"/>
      </w:tblGrid>
      <w:tr w:rsidR="00A0011B" w:rsidRPr="00DA5168" w:rsidTr="00A0011B">
        <w:trPr>
          <w:gridAfter w:val="1"/>
          <w:wAfter w:w="118" w:type="dxa"/>
          <w:trHeight w:val="305"/>
        </w:trPr>
        <w:tc>
          <w:tcPr>
            <w:tcW w:w="2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11B" w:rsidRPr="00DA5168" w:rsidRDefault="00A0011B" w:rsidP="00A66AC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C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CA" w:bidi="ar-SA"/>
              </w:rPr>
              <w:t>Objectives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0011B" w:rsidRPr="00DA5168" w:rsidRDefault="00B02749" w:rsidP="00A66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C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CA" w:bidi="ar-SA"/>
              </w:rPr>
              <w:t>Best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11B" w:rsidRPr="00DA5168" w:rsidRDefault="00B02749" w:rsidP="00A66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C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CA" w:bidi="ar-SA"/>
              </w:rPr>
              <w:t>Worst</w:t>
            </w:r>
          </w:p>
        </w:tc>
      </w:tr>
      <w:tr w:rsidR="00A0011B" w:rsidRPr="00DA5168" w:rsidTr="00A0011B">
        <w:trPr>
          <w:gridAfter w:val="1"/>
          <w:wAfter w:w="118" w:type="dxa"/>
          <w:trHeight w:val="305"/>
        </w:trPr>
        <w:tc>
          <w:tcPr>
            <w:tcW w:w="24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B56BEC">
            <w:pPr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Population Viability</w:t>
            </w:r>
            <w:r w:rsidRPr="002206B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0.289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0.122</w:t>
            </w:r>
          </w:p>
        </w:tc>
      </w:tr>
      <w:tr w:rsidR="00A0011B" w:rsidRPr="00DA5168" w:rsidTr="00A0011B">
        <w:trPr>
          <w:gridAfter w:val="1"/>
          <w:wAfter w:w="118" w:type="dxa"/>
          <w:trHeight w:val="3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B56BEC">
            <w:pPr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Diverted Chicks</w:t>
            </w:r>
            <w:r w:rsidRPr="002206BC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A0011B" w:rsidRPr="00DA5168" w:rsidTr="00A0011B">
        <w:trPr>
          <w:gridAfter w:val="1"/>
          <w:wAfter w:w="118" w:type="dxa"/>
          <w:trHeight w:val="3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B56BEC">
            <w:pPr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Internal Cost (million $)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$9.95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$11.10</w:t>
            </w:r>
          </w:p>
        </w:tc>
      </w:tr>
      <w:tr w:rsidR="00A0011B" w:rsidRPr="00DA5168" w:rsidTr="00A0011B">
        <w:trPr>
          <w:gridAfter w:val="1"/>
          <w:wAfter w:w="118" w:type="dxa"/>
          <w:trHeight w:val="3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B56BEC">
            <w:pPr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Partner Cost (million $)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$4.29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$2.86</w:t>
            </w:r>
          </w:p>
        </w:tc>
      </w:tr>
      <w:tr w:rsidR="00A0011B" w:rsidRPr="00DA5168" w:rsidTr="00A0011B">
        <w:trPr>
          <w:gridAfter w:val="1"/>
          <w:wAfter w:w="118" w:type="dxa"/>
          <w:trHeight w:val="3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B56BEC">
            <w:pPr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Public Relations (0 or 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A0011B" w:rsidRPr="00DA5168" w:rsidTr="00A0011B">
        <w:trPr>
          <w:gridAfter w:val="1"/>
          <w:wAfter w:w="118" w:type="dxa"/>
          <w:trHeight w:val="3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B56BEC">
            <w:pPr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Information</w:t>
            </w:r>
            <w:r w:rsidRPr="002206BC">
              <w:rPr>
                <w:rFonts w:asciiTheme="minorHAnsi" w:hAnsiTheme="minorHAns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0.927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0.701</w:t>
            </w:r>
          </w:p>
        </w:tc>
      </w:tr>
      <w:tr w:rsidR="00A0011B" w:rsidRPr="00DA5168" w:rsidTr="00A0011B">
        <w:trPr>
          <w:gridAfter w:val="1"/>
          <w:wAfter w:w="118" w:type="dxa"/>
          <w:trHeight w:val="305"/>
        </w:trPr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B56BEC">
            <w:pPr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Weighted Score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0.657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0011B" w:rsidRPr="002206BC" w:rsidRDefault="00A0011B" w:rsidP="00A001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206BC">
              <w:rPr>
                <w:rFonts w:asciiTheme="minorHAnsi" w:hAnsiTheme="minorHAnsi"/>
                <w:sz w:val="22"/>
                <w:szCs w:val="22"/>
              </w:rPr>
              <w:t>0.320</w:t>
            </w:r>
          </w:p>
        </w:tc>
      </w:tr>
      <w:tr w:rsidR="00A0011B" w:rsidRPr="00DA5168" w:rsidTr="00A0011B">
        <w:trPr>
          <w:trHeight w:val="305"/>
        </w:trPr>
        <w:tc>
          <w:tcPr>
            <w:tcW w:w="559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749" w:rsidRPr="00B02749" w:rsidRDefault="00A0011B" w:rsidP="00B027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</w:pPr>
            <w:r w:rsidRPr="000631B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CA" w:bidi="ar-SA"/>
              </w:rPr>
              <w:t>1</w:t>
            </w:r>
            <w:r w:rsidR="00B02749" w:rsidRP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>Only the best and worst</w:t>
            </w:r>
            <w:r w:rsid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 xml:space="preserve"> performing alternatives in the</w:t>
            </w:r>
            <w:r w:rsidR="00B02749" w:rsidRP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 xml:space="preserve"> case study are shown.</w:t>
            </w:r>
          </w:p>
          <w:p w:rsidR="00B02749" w:rsidRPr="00B02749" w:rsidRDefault="00B02749" w:rsidP="00B027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</w:pPr>
            <w:r w:rsidRP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CA" w:bidi="ar-SA"/>
              </w:rPr>
              <w:t>2</w:t>
            </w:r>
            <w:r w:rsidRP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>A weighted index 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>f population viability based on</w:t>
            </w:r>
            <w:r w:rsidRP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 xml:space="preserve"> multiple modelling methods.</w:t>
            </w:r>
          </w:p>
          <w:p w:rsidR="00B02749" w:rsidRPr="00B02749" w:rsidRDefault="00B02749" w:rsidP="00B027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</w:pPr>
            <w:r w:rsidRP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CA" w:bidi="ar-SA"/>
              </w:rPr>
              <w:t>3</w:t>
            </w:r>
            <w:r w:rsidRP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>The number of 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>icks available for use in other</w:t>
            </w:r>
            <w:r w:rsidRP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 xml:space="preserve"> reintroduction projects.</w:t>
            </w:r>
          </w:p>
          <w:p w:rsidR="00A0011B" w:rsidRDefault="00B02749" w:rsidP="00B027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</w:pPr>
            <w:r w:rsidRP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CA" w:bidi="ar-SA"/>
              </w:rPr>
              <w:t>4</w:t>
            </w:r>
            <w:r w:rsidRPr="00B02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>Based on a formal value of information analysis.</w:t>
            </w:r>
          </w:p>
          <w:p w:rsidR="00A0011B" w:rsidRDefault="00A0011B" w:rsidP="00A66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</w:pPr>
          </w:p>
          <w:p w:rsidR="00A0011B" w:rsidRPr="00DA5168" w:rsidRDefault="00A0011B" w:rsidP="00A66A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 w:bidi="ar-SA"/>
              </w:rPr>
              <w:t xml:space="preserve"> </w:t>
            </w:r>
          </w:p>
        </w:tc>
      </w:tr>
    </w:tbl>
    <w:p w:rsidR="00A0011B" w:rsidRDefault="00A0011B" w:rsidP="00491F0D">
      <w:pPr>
        <w:rPr>
          <w:rFonts w:asciiTheme="minorHAnsi" w:hAnsiTheme="minorHAnsi"/>
        </w:rPr>
      </w:pPr>
    </w:p>
    <w:p w:rsidR="004B66C4" w:rsidRDefault="004B66C4" w:rsidP="00491F0D">
      <w:pPr>
        <w:rPr>
          <w:rFonts w:asciiTheme="minorHAnsi" w:hAnsiTheme="minorHAnsi"/>
        </w:rPr>
      </w:pPr>
    </w:p>
    <w:p w:rsidR="00201890" w:rsidRDefault="00201890" w:rsidP="00201890">
      <w:pPr>
        <w:pStyle w:val="Table"/>
      </w:pPr>
      <w:r>
        <w:t>Table 11.</w:t>
      </w:r>
      <w:r w:rsidR="004B66C4">
        <w:t>2</w:t>
      </w:r>
      <w:r>
        <w:t xml:space="preserve">. </w:t>
      </w:r>
      <w:r w:rsidRPr="002C0884">
        <w:rPr>
          <w:b w:val="0"/>
        </w:rPr>
        <w:t>Biodiversity indicators used in the draft Biodiversity Framework.</w:t>
      </w:r>
    </w:p>
    <w:p w:rsidR="00201890" w:rsidRDefault="00201890" w:rsidP="00201890"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91"/>
      </w:tblGrid>
      <w:tr w:rsidR="00201890" w:rsidRPr="004B66C4" w:rsidTr="00A66AC2">
        <w:tc>
          <w:tcPr>
            <w:tcW w:w="3085" w:type="dxa"/>
            <w:tcBorders>
              <w:bottom w:val="single" w:sz="12" w:space="0" w:color="auto"/>
            </w:tcBorders>
          </w:tcPr>
          <w:p w:rsidR="00201890" w:rsidRPr="004B66C4" w:rsidRDefault="00201890" w:rsidP="00A66AC2">
            <w:pPr>
              <w:rPr>
                <w:rFonts w:asciiTheme="minorHAnsi" w:hAnsiTheme="minorHAnsi"/>
                <w:b/>
                <w:bCs/>
                <w:color w:val="000000"/>
                <w:lang w:eastAsia="en-CA"/>
              </w:rPr>
            </w:pPr>
            <w:r w:rsidRPr="004B66C4">
              <w:rPr>
                <w:rFonts w:asciiTheme="minorHAnsi" w:hAnsiTheme="minorHAnsi"/>
                <w:b/>
                <w:bCs/>
                <w:color w:val="000000"/>
                <w:lang w:eastAsia="en-CA"/>
              </w:rPr>
              <w:t xml:space="preserve">Category </w:t>
            </w:r>
          </w:p>
        </w:tc>
        <w:tc>
          <w:tcPr>
            <w:tcW w:w="6491" w:type="dxa"/>
            <w:tcBorders>
              <w:bottom w:val="single" w:sz="12" w:space="0" w:color="auto"/>
            </w:tcBorders>
          </w:tcPr>
          <w:p w:rsidR="00201890" w:rsidRPr="004B66C4" w:rsidRDefault="00201890" w:rsidP="00A66AC2">
            <w:pPr>
              <w:rPr>
                <w:rFonts w:asciiTheme="minorHAnsi" w:hAnsiTheme="minorHAnsi"/>
                <w:b/>
                <w:bCs/>
                <w:color w:val="000000"/>
                <w:lang w:eastAsia="en-CA"/>
              </w:rPr>
            </w:pPr>
            <w:r w:rsidRPr="004B66C4">
              <w:rPr>
                <w:rFonts w:asciiTheme="minorHAnsi" w:hAnsiTheme="minorHAnsi"/>
                <w:b/>
                <w:bCs/>
                <w:color w:val="000000"/>
                <w:lang w:eastAsia="en-CA"/>
              </w:rPr>
              <w:t>Indicator</w:t>
            </w:r>
          </w:p>
        </w:tc>
      </w:tr>
      <w:tr w:rsidR="00201890" w:rsidRPr="004B66C4" w:rsidTr="00A66AC2">
        <w:tc>
          <w:tcPr>
            <w:tcW w:w="3085" w:type="dxa"/>
            <w:tcBorders>
              <w:top w:val="single" w:sz="12" w:space="0" w:color="auto"/>
            </w:tcBorders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>Terrestrial Habitat</w:t>
            </w:r>
          </w:p>
        </w:tc>
        <w:tc>
          <w:tcPr>
            <w:tcW w:w="6491" w:type="dxa"/>
            <w:tcBorders>
              <w:top w:val="single" w:sz="12" w:space="0" w:color="auto"/>
            </w:tcBorders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 xml:space="preserve">Percent of </w:t>
            </w:r>
            <w:r w:rsidRPr="004B66C4">
              <w:rPr>
                <w:rFonts w:asciiTheme="minorHAnsi" w:hAnsiTheme="minorHAnsi"/>
                <w:noProof/>
                <w:sz w:val="22"/>
                <w:szCs w:val="22"/>
              </w:rPr>
              <w:t>upland</w:t>
            </w:r>
            <w:r w:rsidRPr="004B66C4">
              <w:rPr>
                <w:rFonts w:asciiTheme="minorHAnsi" w:hAnsiTheme="minorHAnsi"/>
                <w:sz w:val="22"/>
                <w:szCs w:val="22"/>
              </w:rPr>
              <w:t xml:space="preserve"> area free of </w:t>
            </w:r>
            <w:r w:rsidRPr="004B66C4">
              <w:rPr>
                <w:rFonts w:asciiTheme="minorHAnsi" w:hAnsiTheme="minorHAnsi"/>
                <w:noProof/>
                <w:sz w:val="22"/>
                <w:szCs w:val="22"/>
              </w:rPr>
              <w:t>human</w:t>
            </w:r>
            <w:r w:rsidRPr="004B66C4">
              <w:rPr>
                <w:rFonts w:asciiTheme="minorHAnsi" w:hAnsiTheme="minorHAnsi"/>
                <w:sz w:val="22"/>
                <w:szCs w:val="22"/>
              </w:rPr>
              <w:t xml:space="preserve"> footprint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1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>Amount of old-growth forest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1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 xml:space="preserve">Percent of </w:t>
            </w:r>
            <w:r w:rsidRPr="004B66C4">
              <w:rPr>
                <w:rFonts w:asciiTheme="minorHAnsi" w:hAnsiTheme="minorHAnsi"/>
                <w:noProof/>
                <w:sz w:val="22"/>
                <w:szCs w:val="22"/>
              </w:rPr>
              <w:t>upland</w:t>
            </w:r>
            <w:r w:rsidRPr="004B66C4">
              <w:rPr>
                <w:rFonts w:asciiTheme="minorHAnsi" w:hAnsiTheme="minorHAnsi"/>
                <w:sz w:val="22"/>
                <w:szCs w:val="22"/>
              </w:rPr>
              <w:t xml:space="preserve"> area that is at least 50 m from human footprint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>Aquatic Habitat</w:t>
            </w:r>
          </w:p>
        </w:tc>
        <w:tc>
          <w:tcPr>
            <w:tcW w:w="6491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 xml:space="preserve">Percent of wetland area free of </w:t>
            </w:r>
            <w:r w:rsidRPr="004B66C4">
              <w:rPr>
                <w:rFonts w:asciiTheme="minorHAnsi" w:hAnsiTheme="minorHAnsi"/>
                <w:noProof/>
                <w:sz w:val="22"/>
                <w:szCs w:val="22"/>
              </w:rPr>
              <w:t>human</w:t>
            </w:r>
            <w:r w:rsidRPr="004B66C4">
              <w:rPr>
                <w:rFonts w:asciiTheme="minorHAnsi" w:hAnsiTheme="minorHAnsi"/>
                <w:sz w:val="22"/>
                <w:szCs w:val="22"/>
              </w:rPr>
              <w:t xml:space="preserve"> footprint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1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>Amount of undisturbed fen cover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1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>Stream connectivity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 xml:space="preserve">Terrestrial Biodiversity </w:t>
            </w:r>
          </w:p>
        </w:tc>
        <w:tc>
          <w:tcPr>
            <w:tcW w:w="6491" w:type="dxa"/>
          </w:tcPr>
          <w:p w:rsidR="00201890" w:rsidRPr="004B66C4" w:rsidRDefault="004169DD" w:rsidP="004169DD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>T</w:t>
            </w:r>
            <w:r w:rsidR="00201890" w:rsidRPr="004B66C4">
              <w:rPr>
                <w:rFonts w:asciiTheme="minorHAnsi" w:hAnsiTheme="minorHAnsi"/>
                <w:sz w:val="22"/>
                <w:szCs w:val="22"/>
              </w:rPr>
              <w:t>errestrial biodiversity intactness index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1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>Woodland caribou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1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>Non-native plants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 xml:space="preserve">Aquatic Biodiversity </w:t>
            </w:r>
          </w:p>
        </w:tc>
        <w:tc>
          <w:tcPr>
            <w:tcW w:w="6491" w:type="dxa"/>
          </w:tcPr>
          <w:p w:rsidR="00201890" w:rsidRPr="004B66C4" w:rsidRDefault="004169DD" w:rsidP="004169DD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>A</w:t>
            </w:r>
            <w:r w:rsidR="00201890" w:rsidRPr="004B66C4">
              <w:rPr>
                <w:rFonts w:asciiTheme="minorHAnsi" w:hAnsiTheme="minorHAnsi"/>
                <w:sz w:val="22"/>
                <w:szCs w:val="22"/>
              </w:rPr>
              <w:t>quatic biodiversity intactness index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1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 xml:space="preserve">Arctic </w:t>
            </w:r>
            <w:r w:rsidRPr="004B66C4">
              <w:rPr>
                <w:rFonts w:asciiTheme="minorHAnsi" w:hAnsiTheme="minorHAnsi"/>
                <w:noProof/>
                <w:sz w:val="22"/>
                <w:szCs w:val="22"/>
              </w:rPr>
              <w:t>grayling</w:t>
            </w:r>
          </w:p>
        </w:tc>
      </w:tr>
      <w:tr w:rsidR="00201890" w:rsidRPr="004B66C4" w:rsidTr="00A66AC2">
        <w:tc>
          <w:tcPr>
            <w:tcW w:w="3085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1" w:type="dxa"/>
          </w:tcPr>
          <w:p w:rsidR="00201890" w:rsidRPr="004B66C4" w:rsidRDefault="00201890" w:rsidP="00A66AC2">
            <w:pPr>
              <w:rPr>
                <w:rFonts w:asciiTheme="minorHAnsi" w:hAnsiTheme="minorHAnsi"/>
                <w:sz w:val="22"/>
                <w:szCs w:val="22"/>
              </w:rPr>
            </w:pPr>
            <w:r w:rsidRPr="004B66C4">
              <w:rPr>
                <w:rFonts w:asciiTheme="minorHAnsi" w:hAnsiTheme="minorHAnsi"/>
                <w:sz w:val="22"/>
                <w:szCs w:val="22"/>
              </w:rPr>
              <w:t>Walleye</w:t>
            </w:r>
          </w:p>
        </w:tc>
      </w:tr>
    </w:tbl>
    <w:p w:rsidR="00201890" w:rsidRDefault="00201890" w:rsidP="00491F0D">
      <w:pPr>
        <w:rPr>
          <w:rFonts w:asciiTheme="minorHAnsi" w:hAnsiTheme="minorHAnsi"/>
        </w:rPr>
      </w:pPr>
    </w:p>
    <w:p w:rsidR="00201890" w:rsidRDefault="00201890" w:rsidP="00491F0D">
      <w:pPr>
        <w:rPr>
          <w:rFonts w:asciiTheme="minorHAnsi" w:hAnsiTheme="minorHAnsi"/>
        </w:rPr>
      </w:pPr>
    </w:p>
    <w:p w:rsidR="00A0011B" w:rsidRDefault="00A0011B" w:rsidP="00491F0D">
      <w:pPr>
        <w:rPr>
          <w:rFonts w:asciiTheme="minorHAnsi" w:hAnsiTheme="minorHAnsi"/>
        </w:rPr>
      </w:pPr>
    </w:p>
    <w:p w:rsidR="00A0011B" w:rsidRDefault="00A0011B" w:rsidP="00491F0D">
      <w:pPr>
        <w:rPr>
          <w:rFonts w:asciiTheme="minorHAnsi" w:hAnsiTheme="minorHAnsi"/>
        </w:rPr>
      </w:pPr>
    </w:p>
    <w:p w:rsidR="00201890" w:rsidRDefault="00201890" w:rsidP="00491F0D">
      <w:pPr>
        <w:rPr>
          <w:rFonts w:asciiTheme="minorHAnsi" w:hAnsiTheme="minorHAnsi"/>
        </w:rPr>
      </w:pPr>
    </w:p>
    <w:p w:rsidR="00201890" w:rsidRPr="00491F0D" w:rsidRDefault="00201890" w:rsidP="00491F0D">
      <w:pPr>
        <w:rPr>
          <w:rFonts w:asciiTheme="minorHAnsi" w:hAnsiTheme="minorHAnsi"/>
        </w:rPr>
      </w:pPr>
    </w:p>
    <w:sectPr w:rsidR="00201890" w:rsidRPr="00491F0D" w:rsidSect="00F96CA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07D"/>
    <w:multiLevelType w:val="hybridMultilevel"/>
    <w:tmpl w:val="53485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compat/>
  <w:rsids>
    <w:rsidRoot w:val="002A4CEC"/>
    <w:rsid w:val="000503C8"/>
    <w:rsid w:val="00053E37"/>
    <w:rsid w:val="000617AC"/>
    <w:rsid w:val="000B0987"/>
    <w:rsid w:val="000F6D59"/>
    <w:rsid w:val="00122E69"/>
    <w:rsid w:val="0013239E"/>
    <w:rsid w:val="001609B0"/>
    <w:rsid w:val="00184BAA"/>
    <w:rsid w:val="001B485F"/>
    <w:rsid w:val="001C74D4"/>
    <w:rsid w:val="00201890"/>
    <w:rsid w:val="002206BC"/>
    <w:rsid w:val="002215A4"/>
    <w:rsid w:val="002632D4"/>
    <w:rsid w:val="00286C34"/>
    <w:rsid w:val="002A4CEC"/>
    <w:rsid w:val="002C0884"/>
    <w:rsid w:val="002D286B"/>
    <w:rsid w:val="003A4C3B"/>
    <w:rsid w:val="003B496A"/>
    <w:rsid w:val="003D4C10"/>
    <w:rsid w:val="004169DD"/>
    <w:rsid w:val="00417ED1"/>
    <w:rsid w:val="004263BC"/>
    <w:rsid w:val="00481348"/>
    <w:rsid w:val="004858BB"/>
    <w:rsid w:val="00491F0D"/>
    <w:rsid w:val="00495FF9"/>
    <w:rsid w:val="004B66C4"/>
    <w:rsid w:val="00504A56"/>
    <w:rsid w:val="00525BD5"/>
    <w:rsid w:val="00580CCB"/>
    <w:rsid w:val="0059107A"/>
    <w:rsid w:val="005A2436"/>
    <w:rsid w:val="005B6F40"/>
    <w:rsid w:val="005B73C9"/>
    <w:rsid w:val="005F0C6A"/>
    <w:rsid w:val="005F462B"/>
    <w:rsid w:val="005F7066"/>
    <w:rsid w:val="00601718"/>
    <w:rsid w:val="00603385"/>
    <w:rsid w:val="00623C42"/>
    <w:rsid w:val="00632EE4"/>
    <w:rsid w:val="00651A90"/>
    <w:rsid w:val="00656199"/>
    <w:rsid w:val="006944CC"/>
    <w:rsid w:val="006C401B"/>
    <w:rsid w:val="006C4CEA"/>
    <w:rsid w:val="006D4F0F"/>
    <w:rsid w:val="006E1DA8"/>
    <w:rsid w:val="006F4A4E"/>
    <w:rsid w:val="007168AE"/>
    <w:rsid w:val="007439D8"/>
    <w:rsid w:val="00766DE8"/>
    <w:rsid w:val="00783DBD"/>
    <w:rsid w:val="007C56D8"/>
    <w:rsid w:val="00806300"/>
    <w:rsid w:val="008274BD"/>
    <w:rsid w:val="00841723"/>
    <w:rsid w:val="00876044"/>
    <w:rsid w:val="008B0794"/>
    <w:rsid w:val="008D0E58"/>
    <w:rsid w:val="008D120C"/>
    <w:rsid w:val="008F2BCC"/>
    <w:rsid w:val="008F3322"/>
    <w:rsid w:val="00921F80"/>
    <w:rsid w:val="009277A1"/>
    <w:rsid w:val="00937BB0"/>
    <w:rsid w:val="0098516C"/>
    <w:rsid w:val="009A6380"/>
    <w:rsid w:val="00A0011B"/>
    <w:rsid w:val="00A02335"/>
    <w:rsid w:val="00A1008F"/>
    <w:rsid w:val="00A516DF"/>
    <w:rsid w:val="00A6169E"/>
    <w:rsid w:val="00A707BF"/>
    <w:rsid w:val="00A75D62"/>
    <w:rsid w:val="00A92C01"/>
    <w:rsid w:val="00A93CD0"/>
    <w:rsid w:val="00AB4D59"/>
    <w:rsid w:val="00AC6058"/>
    <w:rsid w:val="00AD2F0C"/>
    <w:rsid w:val="00B02749"/>
    <w:rsid w:val="00B215A7"/>
    <w:rsid w:val="00B37A77"/>
    <w:rsid w:val="00B8033A"/>
    <w:rsid w:val="00BB3543"/>
    <w:rsid w:val="00C05DD5"/>
    <w:rsid w:val="00C43BD2"/>
    <w:rsid w:val="00C77487"/>
    <w:rsid w:val="00C87EB7"/>
    <w:rsid w:val="00C9786B"/>
    <w:rsid w:val="00CA123E"/>
    <w:rsid w:val="00CA276F"/>
    <w:rsid w:val="00CB4740"/>
    <w:rsid w:val="00CD24B8"/>
    <w:rsid w:val="00CF5538"/>
    <w:rsid w:val="00D07E79"/>
    <w:rsid w:val="00D1348D"/>
    <w:rsid w:val="00D33F91"/>
    <w:rsid w:val="00D34CBA"/>
    <w:rsid w:val="00D3533C"/>
    <w:rsid w:val="00D54E37"/>
    <w:rsid w:val="00D67931"/>
    <w:rsid w:val="00D75986"/>
    <w:rsid w:val="00D869F0"/>
    <w:rsid w:val="00D91B59"/>
    <w:rsid w:val="00D97638"/>
    <w:rsid w:val="00DB1D57"/>
    <w:rsid w:val="00DC259B"/>
    <w:rsid w:val="00DE6AB6"/>
    <w:rsid w:val="00DF028A"/>
    <w:rsid w:val="00DF0D96"/>
    <w:rsid w:val="00E0715F"/>
    <w:rsid w:val="00E167D3"/>
    <w:rsid w:val="00E66E0F"/>
    <w:rsid w:val="00E80853"/>
    <w:rsid w:val="00EC7C31"/>
    <w:rsid w:val="00EE5564"/>
    <w:rsid w:val="00F4060C"/>
    <w:rsid w:val="00F76EEC"/>
    <w:rsid w:val="00F96CA2"/>
    <w:rsid w:val="00FB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6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EC"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A92C01"/>
    <w:pPr>
      <w:keepNext/>
      <w:keepLines/>
      <w:spacing w:before="80" w:after="80"/>
      <w:outlineLvl w:val="0"/>
    </w:pPr>
    <w:rPr>
      <w:rFonts w:ascii="Arial Rounded MT Bold" w:eastAsiaTheme="majorEastAsia" w:hAnsi="Arial Rounded MT Bold" w:cs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92C01"/>
    <w:pPr>
      <w:outlineLvl w:val="1"/>
    </w:pPr>
    <w:rPr>
      <w:b w:val="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A92C01"/>
    <w:pPr>
      <w:outlineLvl w:val="2"/>
    </w:pPr>
    <w:rPr>
      <w:rFonts w:ascii="Cambria" w:hAnsi="Cambri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C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C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C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2C01"/>
    <w:rPr>
      <w:rFonts w:ascii="Arial Rounded MT Bold" w:eastAsiaTheme="majorEastAsia" w:hAnsi="Arial Rounded MT Bold" w:cs="Arial"/>
      <w:b/>
      <w:bC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2"/>
    <w:rsid w:val="00A92C01"/>
    <w:rPr>
      <w:rFonts w:ascii="Arial Rounded MT Bold" w:eastAsiaTheme="majorEastAsia" w:hAnsi="Arial Rounded MT Bold" w:cs="Arial"/>
      <w:bCs/>
      <w:lang w:val="en-CA"/>
    </w:rPr>
  </w:style>
  <w:style w:type="character" w:customStyle="1" w:styleId="Heading3Char">
    <w:name w:val="Heading 3 Char"/>
    <w:basedOn w:val="DefaultParagraphFont"/>
    <w:link w:val="Heading3"/>
    <w:uiPriority w:val="3"/>
    <w:rsid w:val="00A92C01"/>
    <w:rPr>
      <w:rFonts w:ascii="Cambria" w:eastAsiaTheme="majorEastAsia" w:hAnsi="Cambria" w:cs="Arial"/>
      <w:b/>
      <w:bCs/>
      <w:i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C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C0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C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C0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C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C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6"/>
    <w:qFormat/>
    <w:rsid w:val="00A92C01"/>
    <w:rPr>
      <w:rFonts w:ascii="Arial" w:hAnsi="Arial" w:cs="Times New Roman"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4"/>
    <w:qFormat/>
    <w:rsid w:val="00A92C01"/>
    <w:pPr>
      <w:pBdr>
        <w:bottom w:val="single" w:sz="8" w:space="4" w:color="4F81BD" w:themeColor="accent1"/>
      </w:pBdr>
      <w:spacing w:after="300"/>
      <w:contextualSpacing/>
    </w:pPr>
    <w:rPr>
      <w:rFonts w:ascii="Georgia" w:eastAsiaTheme="majorEastAsia" w:hAnsi="Georgia" w:cs="Times New Roman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A92C01"/>
    <w:rPr>
      <w:rFonts w:ascii="Georgia" w:eastAsiaTheme="majorEastAsia" w:hAnsi="Georgia" w:cs="Times New Roman"/>
      <w:b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C0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92C0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A92C01"/>
    <w:rPr>
      <w:b/>
      <w:bCs/>
    </w:rPr>
  </w:style>
  <w:style w:type="character" w:styleId="Emphasis">
    <w:name w:val="Emphasis"/>
    <w:basedOn w:val="DefaultParagraphFont"/>
    <w:uiPriority w:val="20"/>
    <w:qFormat/>
    <w:rsid w:val="00A92C01"/>
    <w:rPr>
      <w:i/>
      <w:iCs/>
    </w:rPr>
  </w:style>
  <w:style w:type="paragraph" w:styleId="NoSpacing">
    <w:name w:val="No Spacing"/>
    <w:uiPriority w:val="6"/>
    <w:qFormat/>
    <w:rsid w:val="00A92C01"/>
  </w:style>
  <w:style w:type="paragraph" w:styleId="ListParagraph">
    <w:name w:val="List Paragraph"/>
    <w:basedOn w:val="Normal"/>
    <w:uiPriority w:val="34"/>
    <w:qFormat/>
    <w:rsid w:val="00A92C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2C01"/>
    <w:rPr>
      <w:rFonts w:asciiTheme="minorHAnsi" w:hAnsiTheme="minorHAns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92C01"/>
    <w:rPr>
      <w:rFonts w:asciiTheme="minorHAnsi" w:hAnsiTheme="minorHAnsi"/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C0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C01"/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92C0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2C0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92C0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2C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2C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2C0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8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83DBD"/>
  </w:style>
  <w:style w:type="paragraph" w:customStyle="1" w:styleId="Table">
    <w:name w:val="Table"/>
    <w:basedOn w:val="Normal"/>
    <w:link w:val="TableChar"/>
    <w:qFormat/>
    <w:rsid w:val="002A4CEC"/>
    <w:rPr>
      <w:rFonts w:ascii="Calibri" w:eastAsia="Times New Roman" w:hAnsi="Calibri" w:cs="Times New Roman"/>
      <w:b/>
      <w:lang w:bidi="ar-SA"/>
    </w:rPr>
  </w:style>
  <w:style w:type="character" w:customStyle="1" w:styleId="TableChar">
    <w:name w:val="Table Char"/>
    <w:basedOn w:val="DefaultParagraphFont"/>
    <w:link w:val="Table"/>
    <w:rsid w:val="002A4CEC"/>
    <w:rPr>
      <w:rFonts w:ascii="Calibri" w:eastAsia="Times New Roman" w:hAnsi="Calibri" w:cs="Times New Roman"/>
      <w:b/>
      <w:lang w:val="en-CA" w:bidi="ar-SA"/>
    </w:rPr>
  </w:style>
  <w:style w:type="table" w:styleId="TableGrid">
    <w:name w:val="Table Grid"/>
    <w:basedOn w:val="TableNormal"/>
    <w:uiPriority w:val="59"/>
    <w:rsid w:val="00053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yStyle2.XSL" StyleName="MyStyle2"/>
</file>

<file path=customXml/itemProps1.xml><?xml version="1.0" encoding="utf-8"?>
<ds:datastoreItem xmlns:ds="http://schemas.openxmlformats.org/officeDocument/2006/customXml" ds:itemID="{6DE14565-5A64-437A-8608-F95B7AD8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Biodiversity Conservation in Canada:  From Theory to Practice</vt:lpstr>
      <vt:lpstr>Tables</vt:lpstr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20</cp:revision>
  <dcterms:created xsi:type="dcterms:W3CDTF">2019-03-15T23:28:00Z</dcterms:created>
  <dcterms:modified xsi:type="dcterms:W3CDTF">2019-03-16T00:26:00Z</dcterms:modified>
</cp:coreProperties>
</file>